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泉州市财政局主动公开政府信息类型</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1.概况信息。包括本机关机构职能，领导简历及分工情况；内设机构设置及职能情况；下属单位设置及职能情况等。</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2.法规规章和规范性文件。包括本机关负责执行的法律、法规、规章和上级机关制定的规范性文件；以本机关名义发布或者本机关作为主办部门与其他部门联合发布的规范性文件等。</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3.规划计划。包括本地国民经济和社会发展规划、专项规划及相关政策；本机关年度工作、重点工作、阶段性工作的计划。</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4.统计信息。包括综合性和阶段性统计数据；每月的全市财政收入情况、预算执行情况简述等。</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5.人事信息。包括领导干部任免公告；公务员招录、事业单位工作人员招聘；公务员、事业单位工作人员的表彰和奖励。</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财经信息。经市人民代表大会、市人大常委会审议通过的财政预算、预算调整、决算报告；政府集中采购项目目录、标准及实施情况；行政事业性收费项目、依据、标准；税收政策及税收工作情况；其他财政资金信息等</w:t>
      </w:r>
      <w:bookmarkStart w:id="0" w:name="_GoBack"/>
      <w:bookmarkEnd w:id="0"/>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7.信用信息公示。包括本机关负责实施的行政许可、行政处罚、行政强制等具体行政行为的法律依据。</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8.工作动态。包括本机关重要会议、经济社会发展、惠民实事项目等最新动态；突发公共事件应急预案、预警信息及应对情况；政务公告、公示等。</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9.其他需要公开的信息。除上述8类以外的其他应主动公开的政府信息。</w:t>
      </w:r>
    </w:p>
    <w:sectPr>
      <w:headerReference r:id="rId3" w:type="default"/>
      <w:footerReference r:id="rId5" w:type="default"/>
      <w:headerReference r:id="rId4" w:type="even"/>
      <w:footerReference r:id="rId6" w:type="even"/>
      <w:pgSz w:w="11906" w:h="16838"/>
      <w:pgMar w:top="2098" w:right="1474" w:bottom="1814" w:left="1587" w:header="851" w:footer="1361" w:gutter="0"/>
      <w:pgNumType w:fmt="numberInDash"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6281"/>
    <w:rsid w:val="00132F89"/>
    <w:rsid w:val="00233D82"/>
    <w:rsid w:val="00507722"/>
    <w:rsid w:val="0059138C"/>
    <w:rsid w:val="006F69F9"/>
    <w:rsid w:val="00736AD2"/>
    <w:rsid w:val="008E0BED"/>
    <w:rsid w:val="00AD6281"/>
    <w:rsid w:val="00E06140"/>
    <w:rsid w:val="00E770B5"/>
    <w:rsid w:val="00EA27D1"/>
    <w:rsid w:val="00F1227D"/>
    <w:rsid w:val="6F17E594"/>
    <w:rsid w:val="F3F5B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b-free-read-leaf"/>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84</Words>
  <Characters>482</Characters>
  <Lines>4</Lines>
  <Paragraphs>1</Paragraphs>
  <TotalTime>67</TotalTime>
  <ScaleCrop>false</ScaleCrop>
  <LinksUpToDate>false</LinksUpToDate>
  <CharactersWithSpaces>565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2024-03-29T15:24:00Z</dcterms:created>
  <dc:creator>SDLCWA;869029;F;9a5dc3bef2778669d346ba3dbb0ff52e</dc:creator>
  <cp:lastModifiedBy>许艳莲</cp:lastModifiedBy>
  <cp:lastPrinted>2024-04-09T17:35:54Z</cp:lastPrinted>
  <dcterms:modified xsi:type="dcterms:W3CDTF">2024-04-09T17:38:41Z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