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auto"/>
        <w:tabs>
          <w:tab w:val="left" w:pos="1530"/>
        </w:tabs>
        <w:spacing w:before="0" w:after="0" w:line="562" w:lineRule="exact"/>
        <w:ind w:right="0" w:firstLine="0" w:firstLineChars="0"/>
        <w:jc w:val="both"/>
        <w:rPr>
          <w:rStyle w:val="7"/>
          <w:rFonts w:hint="eastAsia" w:ascii="楷体_GB2312" w:hAnsi="Times New Roman" w:eastAsia="楷体_GB2312"/>
          <w:color w:val="000000"/>
          <w:sz w:val="30"/>
          <w:szCs w:val="30"/>
          <w:lang w:val="zh-CN" w:eastAsia="zh-CN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会计师事务所服务满意度评价表</w:t>
      </w:r>
    </w:p>
    <w:p>
      <w:pPr>
        <w:ind w:firstLine="3360" w:firstLineChars="1600"/>
      </w:pPr>
    </w:p>
    <w:p>
      <w:pPr>
        <w:ind w:firstLine="3360" w:firstLineChars="1600"/>
      </w:pPr>
      <w:r>
        <w:rPr>
          <w:rFonts w:hint="eastAsia"/>
        </w:rPr>
        <w:t>（委托单位）</w:t>
      </w:r>
    </w:p>
    <w:tbl>
      <w:tblPr>
        <w:tblStyle w:val="3"/>
        <w:tblpPr w:leftFromText="180" w:rightFromText="180" w:vertAnchor="text" w:horzAnchor="page" w:tblpXSpec="center" w:tblpY="4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131"/>
        <w:gridCol w:w="1485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334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188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334" w:type="dxa"/>
            <w:noWrap w:val="0"/>
            <w:vAlign w:val="top"/>
          </w:tcPr>
          <w:p>
            <w:pPr>
              <w:ind w:firstLine="420" w:firstLineChars="2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会计师事务所服务事项</w:t>
            </w:r>
          </w:p>
        </w:tc>
        <w:tc>
          <w:tcPr>
            <w:tcW w:w="6188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334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联系人及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334" w:type="dxa"/>
            <w:noWrap w:val="0"/>
            <w:vAlign w:val="top"/>
          </w:tcPr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</w:t>
            </w: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联系人及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ind w:firstLine="210" w:firstLineChars="100"/>
              <w:rPr>
                <w:szCs w:val="21"/>
              </w:rPr>
            </w:pPr>
          </w:p>
          <w:p>
            <w:pPr>
              <w:tabs>
                <w:tab w:val="left" w:pos="402"/>
              </w:tabs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总分（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057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服务效率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4057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3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服务收费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4057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33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服务态度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057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4465" w:type="dxa"/>
            <w:gridSpan w:val="2"/>
            <w:noWrap w:val="0"/>
            <w:vAlign w:val="top"/>
          </w:tcPr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4057" w:type="dxa"/>
            <w:gridSpan w:val="2"/>
            <w:noWrap w:val="0"/>
            <w:vAlign w:val="top"/>
          </w:tcPr>
          <w:p>
            <w:pPr>
              <w:ind w:firstLine="2640" w:firstLineChars="1100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ind w:firstLine="240" w:firstLineChars="100"/>
        <w:jc w:val="left"/>
        <w:rPr>
          <w:rFonts w:hint="eastAsia"/>
          <w:sz w:val="24"/>
        </w:rPr>
      </w:pPr>
    </w:p>
    <w:p>
      <w:pPr>
        <w:tabs>
          <w:tab w:val="left" w:pos="2278"/>
        </w:tabs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>评价方签章：</w:t>
      </w:r>
      <w:r>
        <w:rPr>
          <w:sz w:val="24"/>
        </w:rPr>
        <w:tab/>
      </w:r>
      <w:r>
        <w:rPr>
          <w:sz w:val="24"/>
        </w:rPr>
        <w:t xml:space="preserve">                  </w:t>
      </w:r>
    </w:p>
    <w:p>
      <w:pPr>
        <w:tabs>
          <w:tab w:val="left" w:pos="2278"/>
        </w:tabs>
        <w:jc w:val="left"/>
        <w:rPr>
          <w:sz w:val="24"/>
        </w:rPr>
      </w:pPr>
    </w:p>
    <w:p>
      <w:pPr>
        <w:tabs>
          <w:tab w:val="left" w:pos="2278"/>
        </w:tabs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>评价时间：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tabs>
          <w:tab w:val="left" w:pos="2278"/>
        </w:tabs>
        <w:jc w:val="left"/>
        <w:rPr>
          <w:sz w:val="24"/>
        </w:rPr>
      </w:pPr>
    </w:p>
    <w:p>
      <w:pPr>
        <w:tabs>
          <w:tab w:val="left" w:pos="2278"/>
        </w:tabs>
        <w:jc w:val="left"/>
        <w:rPr>
          <w:rFonts w:hint="eastAsia"/>
          <w:sz w:val="24"/>
        </w:rPr>
      </w:pPr>
    </w:p>
    <w:p>
      <w:pPr>
        <w:tabs>
          <w:tab w:val="left" w:pos="2278"/>
        </w:tabs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会计师事务所服务成果质量考评表</w:t>
      </w:r>
    </w:p>
    <w:p>
      <w:pPr>
        <w:jc w:val="center"/>
        <w:rPr>
          <w:rFonts w:ascii="宋体" w:cs="宋体"/>
          <w:sz w:val="24"/>
        </w:rPr>
      </w:pPr>
    </w:p>
    <w:p>
      <w:pPr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（市财政局审批部门）</w:t>
      </w:r>
    </w:p>
    <w:p>
      <w:pPr>
        <w:tabs>
          <w:tab w:val="left" w:pos="2278"/>
        </w:tabs>
        <w:jc w:val="left"/>
        <w:rPr>
          <w:sz w:val="24"/>
        </w:rPr>
      </w:pPr>
    </w:p>
    <w:p>
      <w:pPr>
        <w:tabs>
          <w:tab w:val="left" w:pos="2278"/>
        </w:tabs>
        <w:jc w:val="left"/>
        <w:rPr>
          <w:sz w:val="24"/>
        </w:rPr>
      </w:pPr>
    </w:p>
    <w:p>
      <w:pPr>
        <w:tabs>
          <w:tab w:val="left" w:pos="2278"/>
        </w:tabs>
        <w:jc w:val="left"/>
        <w:rPr>
          <w:sz w:val="24"/>
        </w:rPr>
      </w:pPr>
      <w:r>
        <w:rPr>
          <w:rFonts w:hint="eastAsia"/>
          <w:sz w:val="24"/>
        </w:rPr>
        <w:t>填报（盖章）：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填报时间：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22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371"/>
        <w:gridCol w:w="174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办结时间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26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</w:t>
            </w: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left="420" w:leftChars="1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会计师事务所服务事项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评价内容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371" w:type="dxa"/>
            <w:noWrap w:val="0"/>
            <w:vAlign w:val="top"/>
          </w:tcPr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总分（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tabs>
                <w:tab w:val="left" w:pos="394"/>
              </w:tabs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成果质量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修编质量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修编时限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4367" w:type="dxa"/>
            <w:gridSpan w:val="2"/>
            <w:noWrap w:val="0"/>
            <w:vAlign w:val="top"/>
          </w:tcPr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2640" w:firstLineChars="1100"/>
              <w:rPr>
                <w:sz w:val="24"/>
              </w:rPr>
            </w:pPr>
          </w:p>
        </w:tc>
      </w:tr>
    </w:tbl>
    <w:p/>
    <w:p/>
    <w:p>
      <w:pPr>
        <w:rPr>
          <w:rFonts w:hint="eastAsia" w:ascii="楷体_GB2312" w:eastAsia="楷体_GB2312"/>
          <w:color w:val="000000"/>
          <w:sz w:val="30"/>
          <w:szCs w:val="30"/>
          <w:lang w:val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GQ3NDJhYTU0Yjg0ODkyMDBlOTE0MzI2OGEzODUifQ=="/>
  </w:docVars>
  <w:rsids>
    <w:rsidRoot w:val="56A63A07"/>
    <w:rsid w:val="56A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MSG_EN_FONT_STYLE_NAME_TEMPLATE_ROLE_NUMBER MSG_EN_FONT_STYLE_NAME_BY_ROLE_TEXT 2"/>
    <w:basedOn w:val="1"/>
    <w:link w:val="7"/>
    <w:qFormat/>
    <w:uiPriority w:val="0"/>
    <w:pPr>
      <w:shd w:val="clear" w:color="auto" w:fill="FFFFFF"/>
      <w:spacing w:before="380" w:after="880" w:line="280" w:lineRule="exact"/>
      <w:jc w:val="center"/>
    </w:pPr>
    <w:rPr>
      <w:rFonts w:ascii="PMingLiU" w:hAnsi="PMingLiU" w:eastAsia="PMingLiU"/>
      <w:spacing w:val="30"/>
      <w:kern w:val="0"/>
      <w:sz w:val="28"/>
      <w:szCs w:val="28"/>
    </w:rPr>
  </w:style>
  <w:style w:type="character" w:customStyle="1" w:styleId="7">
    <w:name w:val="MSG_EN_FONT_STYLE_NAME_TEMPLATE_ROLE_NUMBER MSG_EN_FONT_STYLE_NAME_BY_ROLE_TEXT 2_"/>
    <w:basedOn w:val="4"/>
    <w:link w:val="6"/>
    <w:qFormat/>
    <w:locked/>
    <w:uiPriority w:val="0"/>
    <w:rPr>
      <w:rFonts w:ascii="PMingLiU" w:hAnsi="PMingLiU" w:eastAsia="PMingLiU"/>
      <w:spacing w:val="3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2023-08-17T07:57:00Z</dcterms:created>
  <dc:creator>WPS_1690771109</dc:creator>
  <cp:lastModifiedBy>WPS_1690771109</cp:lastModifiedBy>
  <dcterms:modified xsi:type="dcterms:W3CDTF">2023-08-17T07:58:33Z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12B9E9463E6E4AC59361BE37755AAC58_11</vt:lpwstr>
  </property>
</Properties>
</file>