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eastAsia="黑体"/>
          <w:kern w:val="0"/>
          <w:sz w:val="32"/>
          <w:szCs w:val="32"/>
        </w:rPr>
      </w:pPr>
      <w:r>
        <w:rPr>
          <w:rFonts w:hint="eastAsia" w:ascii="黑体" w:eastAsia="黑体"/>
          <w:kern w:val="0"/>
          <w:sz w:val="32"/>
          <w:szCs w:val="32"/>
        </w:rPr>
        <w:t>附件</w:t>
      </w:r>
    </w:p>
    <w:p>
      <w:pPr>
        <w:spacing w:line="540" w:lineRule="exact"/>
        <w:rPr>
          <w:rFonts w:hint="eastAsia" w:ascii="黑体" w:eastAsia="黑体"/>
          <w:kern w:val="0"/>
          <w:sz w:val="32"/>
          <w:szCs w:val="32"/>
        </w:rPr>
      </w:pPr>
    </w:p>
    <w:p>
      <w:pPr>
        <w:spacing w:line="540" w:lineRule="exact"/>
        <w:jc w:val="center"/>
        <w:rPr>
          <w:rFonts w:hint="eastAsia" w:ascii="方正小标宋_GBK" w:eastAsia="方正小标宋_GBK"/>
          <w:kern w:val="0"/>
          <w:sz w:val="44"/>
          <w:szCs w:val="44"/>
        </w:rPr>
      </w:pPr>
      <w:r>
        <w:rPr>
          <w:rFonts w:hint="eastAsia" w:ascii="方正小标宋_GBK" w:eastAsia="方正小标宋_GBK"/>
          <w:kern w:val="0"/>
          <w:sz w:val="44"/>
          <w:szCs w:val="44"/>
        </w:rPr>
        <w:t>就业困难人员具体范围</w:t>
      </w:r>
    </w:p>
    <w:p>
      <w:pPr>
        <w:spacing w:line="540" w:lineRule="exact"/>
        <w:ind w:firstLine="627" w:firstLineChars="196"/>
        <w:rPr>
          <w:rFonts w:hint="eastAsia" w:eastAsia="仿宋_GB2312"/>
          <w:kern w:val="0"/>
          <w:sz w:val="32"/>
          <w:szCs w:val="32"/>
        </w:rPr>
      </w:pPr>
    </w:p>
    <w:p>
      <w:pPr>
        <w:snapToGrid w:val="0"/>
        <w:spacing w:line="560" w:lineRule="exact"/>
        <w:ind w:firstLine="627" w:firstLineChars="196"/>
        <w:jc w:val="left"/>
        <w:rPr>
          <w:rFonts w:ascii="仿宋" w:hAnsi="仿宋" w:eastAsia="仿宋"/>
          <w:kern w:val="0"/>
          <w:sz w:val="32"/>
          <w:szCs w:val="32"/>
        </w:rPr>
      </w:pPr>
      <w:r>
        <w:rPr>
          <w:rFonts w:ascii="仿宋" w:hAnsi="仿宋" w:eastAsia="仿宋"/>
          <w:kern w:val="0"/>
          <w:sz w:val="32"/>
          <w:szCs w:val="32"/>
        </w:rPr>
        <w:t>一、具有本省户籍、在劳动年龄段内、有劳动能力、有就业要求，并在本市各级公共就业服务机构登记失业的以下人员：① 男满50周岁、女满40周岁大龄城镇居民; ②持有第二代中华人民共和国残疾人证</w:t>
      </w:r>
      <w:r>
        <w:rPr>
          <w:rFonts w:hint="eastAsia" w:ascii="仿宋" w:hAnsi="仿宋" w:eastAsia="仿宋"/>
          <w:kern w:val="0"/>
          <w:sz w:val="32"/>
          <w:szCs w:val="32"/>
        </w:rPr>
        <w:t>的</w:t>
      </w:r>
      <w:r>
        <w:rPr>
          <w:rFonts w:ascii="仿宋" w:hAnsi="仿宋" w:eastAsia="仿宋"/>
          <w:kern w:val="0"/>
          <w:sz w:val="32"/>
          <w:szCs w:val="32"/>
        </w:rPr>
        <w:t>城镇居民;③城镇最低生活保障对象；④连续失业一年以上人员（其中农村进城务工劳动者须已参加失业保险）；⑤城市规划内，经政府依法征收农村集体耕地后，人均剩余耕地面积低于所在县（市、区）农业人员人均耕地面积30%，且在征地时享有农村集体耕地承包权的在册农业人口。</w:t>
      </w:r>
    </w:p>
    <w:p>
      <w:pPr>
        <w:snapToGrid w:val="0"/>
        <w:spacing w:line="560" w:lineRule="exact"/>
        <w:ind w:firstLine="640" w:firstLineChars="200"/>
        <w:jc w:val="left"/>
        <w:rPr>
          <w:rFonts w:ascii="仿宋" w:hAnsi="仿宋" w:eastAsia="仿宋"/>
          <w:kern w:val="0"/>
          <w:sz w:val="32"/>
          <w:szCs w:val="32"/>
        </w:rPr>
      </w:pPr>
      <w:r>
        <w:rPr>
          <w:rFonts w:ascii="仿宋" w:hAnsi="仿宋" w:eastAsia="仿宋"/>
          <w:kern w:val="0"/>
          <w:sz w:val="32"/>
          <w:szCs w:val="32"/>
        </w:rPr>
        <w:t>二、具有本省户籍、在劳动年龄段内、有劳动能力、有转移就业愿望，并在本市各级公共就业服务机构进行求职登记的以下人员：①农村实行计划生育的独生子女户、二女户中，男年满40周岁以上、女满30周岁以上人员；②持有第二代中</w:t>
      </w:r>
      <w:r>
        <w:rPr>
          <w:rFonts w:hint="eastAsia" w:ascii="仿宋" w:hAnsi="仿宋" w:eastAsia="仿宋"/>
          <w:kern w:val="0"/>
          <w:sz w:val="32"/>
          <w:szCs w:val="32"/>
        </w:rPr>
        <w:t>华</w:t>
      </w:r>
      <w:r>
        <w:rPr>
          <w:rFonts w:ascii="仿宋" w:hAnsi="仿宋" w:eastAsia="仿宋"/>
          <w:kern w:val="0"/>
          <w:sz w:val="32"/>
          <w:szCs w:val="32"/>
        </w:rPr>
        <w:t>人民共和国残疾人证</w:t>
      </w:r>
      <w:r>
        <w:rPr>
          <w:rFonts w:hint="eastAsia" w:ascii="仿宋" w:hAnsi="仿宋" w:eastAsia="仿宋"/>
          <w:kern w:val="0"/>
          <w:sz w:val="32"/>
          <w:szCs w:val="32"/>
        </w:rPr>
        <w:t>的</w:t>
      </w:r>
      <w:r>
        <w:rPr>
          <w:rFonts w:ascii="仿宋" w:hAnsi="仿宋" w:eastAsia="仿宋"/>
          <w:kern w:val="0"/>
          <w:sz w:val="32"/>
          <w:szCs w:val="32"/>
        </w:rPr>
        <w:t>农村居民；③农村最低生活保障对象。</w:t>
      </w:r>
    </w:p>
    <w:p>
      <w:pPr>
        <w:snapToGrid w:val="0"/>
        <w:spacing w:line="560" w:lineRule="exact"/>
        <w:ind w:firstLine="640" w:firstLineChars="200"/>
        <w:jc w:val="left"/>
        <w:rPr>
          <w:rFonts w:hint="eastAsia" w:ascii="仿宋" w:hAnsi="仿宋" w:eastAsia="仿宋"/>
          <w:sz w:val="32"/>
          <w:szCs w:val="32"/>
        </w:rPr>
      </w:pPr>
      <w:r>
        <w:rPr>
          <w:rFonts w:hint="eastAsia" w:ascii="仿宋" w:hAnsi="仿宋" w:eastAsia="仿宋"/>
          <w:kern w:val="0"/>
          <w:sz w:val="32"/>
          <w:szCs w:val="32"/>
        </w:rPr>
        <w:t>三、在本市各级公共就业服务机构进行实名制就业创业登记的建档立卡贫困家庭劳动力。</w:t>
      </w:r>
    </w:p>
    <w:p>
      <w:pPr>
        <w:spacing w:line="540" w:lineRule="exact"/>
        <w:rPr>
          <w:rFonts w:eastAsia="黑体"/>
          <w:sz w:val="32"/>
          <w:szCs w:val="32"/>
        </w:rPr>
      </w:pPr>
      <w:r>
        <w:rPr>
          <w:rFonts w:hint="eastAsia" w:eastAsia="仿宋_GB2312"/>
          <w:sz w:val="28"/>
          <w:szCs w:val="28"/>
        </w:rPr>
        <w:t xml:space="preserve">       </w:t>
      </w:r>
    </w:p>
    <w:p>
      <w:bookmarkStart w:id="0" w:name="_GoBack"/>
      <w:bookmarkEnd w:id="0"/>
    </w:p>
    <w:sectPr>
      <w:footerReference r:id="rId3" w:type="default"/>
      <w:footerReference r:id="rId4" w:type="even"/>
      <w:pgSz w:w="11906" w:h="16838"/>
      <w:pgMar w:top="2098" w:right="1474" w:bottom="1985" w:left="1588" w:header="851" w:footer="170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- 1 -</w:t>
    </w:r>
    <w:r>
      <w:rPr>
        <w:rStyle w:val="5"/>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MGQ3NDJhYTU0Yjg0ODkyMDBlOTE0MzI2OGEzODUifQ=="/>
  </w:docVars>
  <w:rsids>
    <w:rsidRoot w:val="1B417F4A"/>
    <w:rsid w:val="1B41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2023-08-17T08:16:00Z</dcterms:created>
  <dc:creator>WPS_1690771109</dc:creator>
  <cp:lastModifiedBy>WPS_1690771109</cp:lastModifiedBy>
  <dcterms:modified xsi:type="dcterms:W3CDTF">2023-08-17T08:16:14Z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3752506FEEB34C369B2B45E140D961A3_11</vt:lpwstr>
  </property>
</Properties>
</file>