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仿宋" w:hAnsi="仿宋" w:eastAsia="仿宋" w:cs="仿宋"/>
          <w:i w:val="0"/>
          <w:caps w:val="0"/>
          <w:color w:val="444444"/>
          <w:spacing w:val="0"/>
          <w:sz w:val="30"/>
          <w:szCs w:val="30"/>
        </w:rPr>
      </w:pPr>
      <w:r>
        <w:rPr>
          <w:rStyle w:val="4"/>
          <w:rFonts w:hint="eastAsia" w:ascii="仿宋" w:hAnsi="仿宋" w:eastAsia="仿宋" w:cs="仿宋"/>
          <w:i w:val="0"/>
          <w:caps w:val="0"/>
          <w:color w:val="444444"/>
          <w:spacing w:val="0"/>
          <w:sz w:val="30"/>
          <w:szCs w:val="30"/>
          <w:bdr w:val="none" w:color="auto" w:sz="0" w:space="0"/>
        </w:rPr>
        <w:t>四、成熟阶段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（十三）高新技术企业减按15％税率征收企业所得税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1.《中华人民共和国企业所得税法》第二十八条第二款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2.《中华人民共和国企业所得税法实施条例》第九十三条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国家税务总局关于高新技术企业境外所得适用税率及税收抵免问题的通知》（财税〔2011〕47号）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4.《科技部 财政部 国家税务总局关于修订印发〈高新技术企业认定管理办法〉的通知》（国科发火〔2016〕32号）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5.《科技部 财政部 国家税务总局关于修订印发〈高新技术企业认定管理工作指引〉的通知》（国科发火〔2016〕195号）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6.《国家税务总局关于实施高新技术企业所得税优惠政策有关问题的公告》（国家税务总局公告2017年第24号）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【享受主体】国家重点扶持的高新技术企业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【优惠内容】国家重点扶持的高新技术企业减按15%税率征收企业所得税。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高新技术企业是指在《国家重点支持的高新技术领域》内，持续进行研究开发与技术成果转化，形成企业核心自主知识产权，并以此为基础开展经营活动，在中国境内（不包括港、澳、台地区）注册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2.高新技术企业要经过各省（自治区、直辖市、计划单列市）科技行政管理部门同本级财政、税务部门组成的高新技术企业认定管理机构的认定。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3.企业申请认定时须注册成立一年以上。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4.企业通过自主研发、受让、受赠、并购等方式，获得对其主要产品（服务）在技术上发挥核心支持作用的知识产权的所有权。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5.企业主要产品（服务）发挥核心支持作用的技术属于《国家重点支持的高新技术领域》规定的范围。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6.企业从事研发和相关技术创新活动的科技人员占企业当年职工总数的比例不低于10%。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7.企业近三个会计年度（实际经营期不满三年的按实际经营时间计算）的研究开发费用总额占同期销售收入总额的比例符合相应要求。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8.近一年高新技术产品（服务）收入占企业同期总收入的比例不低于60%。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9.企业创新能力评价应达到相应要求。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10.企业申请认定前一年内未发生重大安全、重大质量事故或严重环境违法行为。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（十四）高新技术企业和科技型中小企业亏损结转年限延长至10年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【政策依据】《财政部 税务总局关于延长高新技术企业和科技型中小企业亏损结转年限的通知》（财税〔2018〕76号）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【享受主体】高新技术企业和科技型中小企业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 自2018年1月1日起，当年具备高新技术企业或科技型中小企业资格（以下统称资格）的企业，其具备资格年度之前5个年度发生的尚未弥补完的亏损，准予结转以后年度弥补，最长结转年限由5年延长至10年。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1.高新技术企业，是指按照《科技部 财政部 国家税务总局关于修订印发〈高新技术企业认定管理办法〉的通知》（国科发火〔2016〕32号）规定认定的高新技术企业。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2.科技型中小企业，是指按照《科技部 财政部 国家税务总局关于印发〈科技型中小企业评价办法〉的通知》（国科发政〔2017〕115号）规定取得科技型中小企业登记编号的企业。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（十五）技术先进型服务企业减按15％税率征收企业所得税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税务总局 商务部 科技部 国家发展改革委关于将技术先进型服务企业所得税政策推广至全国实施的通知》（财税〔2017〕79号）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税务总局 商务部 科技部 国家发展改革委关于将服务贸易创新发展试点地区技术先进型服务企业所得税政策推广至全国实施的通知》（财税〔2018〕44号）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【享受主体】经认定的技术先进型服务企业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【优惠内容】经认定的技术先进型服务企业，减按15%的税率征收企业所得税。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1.技术先进型服务企业为在中国境内（不包括港、澳、台地区）注册的法人企业。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从事《技术先进型服务业务认定范围(试行)》中的一种或多种技术先进型服务业务，采用先进技术或具备较强的研发能力，其中服务贸易类技术先进型服务企业须满足的技术先进型服务业务领域范围按照《技术先进型服务业务领域范围（服务贸易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3.具有大专以上学历的员工占企业职工总数的50%以上。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从事《技术先进型服务业务认定范围(试行)》中的技术先进型服务业务取得的收入占企业当年总收入的50%以上，其中服务贸易类技术先进型服务企业从事《技术先进型服务业务领域范围（服务贸易类）》中的技术先进型服务业务取得的收入占企业当年总收入的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5.从事离岸服务外包业务取得的收入不低于企业当年总收入的35%。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w:t>
      </w:r>
      <w:r>
        <w:rPr>
          <w:rStyle w:val="4"/>
          <w:rFonts w:hint="eastAsia" w:ascii="仿宋" w:hAnsi="仿宋" w:eastAsia="仿宋" w:cs="仿宋"/>
          <w:i w:val="0"/>
          <w:caps w:val="0"/>
          <w:color w:val="444444"/>
          <w:spacing w:val="0"/>
          <w:sz w:val="30"/>
          <w:szCs w:val="30"/>
          <w:bdr w:val="none" w:color="auto" w:sz="0" w:space="0"/>
        </w:rPr>
        <w:t>五、转化阶段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（十六）技术转让、技术开发和与之相关的技术咨询、技术服务免征增值税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 《财政部 国家税务总局关于全面推开营业税改征增值税试点的通知》（财税〔2016〕36号）附件3《营业税改征增值税试点过渡政策的规定》第一条第（二十六）项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 提供技术转让、技术开发和与之相关的技术咨询、技术服务的纳税人。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 纳税人提供技术转让、技术开发和与之相关的技术咨询、技术服务免征增值税。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技术转让、技术开发，是指《销售服务、无形资产、不动产注释》中“转让技术”、“研发服务”范围内的业务活动。技术咨询，是指就特定技术项目提供可行性论证、技术预测、专题技术调查、分析评价报告等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3.纳税人申请免征增值税时，须持技术转让、技术开发的书面合同，到纳税人所在地省级科技主管部门进行认定，并持有关的书面合同和科技主管部门审核意见证明文件报主管税务机关备查。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（十七）技术转让所得减免企业所得税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1.《中华人民共和国企业所得税法》第二十七条第（四）项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2.《中华人民共和国企业所得税法实施条例》第九十条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国家税务总局关于居民企业技术转让有关企业所得税政策问题的通知》（财税〔2010〕111号）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4.《财政部 国家税务总局关于将国家自主创新示范区有关税收试点政策推广到全国范围实施的通知》（财税〔2015〕116号）第二条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5.《国家税务总局关于技术转让所得减免企业所得税有关问题的公告》（国家税务总局公告2013年第62号）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6.《国家税务总局关于许可使用权技术转让所得企业所得税有关问题的公告》（国家税务总局公告2015年第82号）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【享受主体】技术转让的居民企业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【优惠内容】一个纳税年度内，居民企业技术转让所得不超过500万元的部分，免征企业所得税;超过500万元的部分，减半征收企业所得税。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1.享受优惠的技术转让主体是企业所得税法规定的居民企业。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 技术转让的范围，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3.技术转让，是指居民企业转让其拥有上述范围内技术的所有权，5年以上（含5年）全球独占许可使用权。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自2015年10月1日起，全国范围内的居民企业转让5年以上非独占许可使用权取得的技术转让所得，纳入享受企业所得税优惠的技术转让所得范围。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企业转让符合条件的5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确定权属；植物新品种权由农业部确定权属；生物医药新品种由国家食品药品监督管理总局确定权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技术转让应签订技术转让合同。其中，境内的技术转让须经省级以上（含省级）科技部门认定登记，跨境的技术转让须经省级以上（含省级）商务部门认定登记，涉及财政经费支持产生技术的转让，需省级以上（含省级）科技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（十八）科研机构、高等学校股权奖励延期缴纳个人所得税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国家税务总局关于促进科技成果转化有关税收政策的通知》（财税字〔1999〕45号）第三条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2.《国家税务总局关于促进科技成果转化有关个人所得税问题的通知》（国税发〔1999〕125号）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【享受主体】获得科研机构、高等学校转化职务科技成果以股份或出资比例等股权形式给予奖励的个人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1999年7月1日起，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【享受条件】个人获得科研机构、高等学校转化职务科技成果以股份或出资比例等股权形式给予的奖励。享受上述优惠政策的科技人员必须是科研机构和高等学校的在编正式职工。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（十九）高新技术企业技术人员股权奖励分期缴纳个人所得税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国家税务总局关于将国家自主创新示范区有关税收试点政策推广到全国范围实施的通知》（财税〔2015〕116号）第四条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2.《国家税务总局关于股权奖励和转增股本个人所得税征管问题的公告》（国家税务总局公告2015年第80号）第一条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【享受主体】高新技术企业的技术人员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高新技术企业转化科技成果，给予本企业相关技术人员的股权奖励，个人一次缴纳税款有困难的，可根据实际情况自行制定分期缴税计划，在不超过5个公历年度内（含）分期缴纳，并将有关资料报主管税务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1.实施股权激励的企业是查账征收和经省级高新技术企业认定管理机构认定的高新技术企业；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2.必须是转化科技成果实施的股权奖励；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3.相关技术人员，是指经公司董事会和股东大会决议批准获得股权奖励的以下两类人员：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（1）对企业科技成果研发和产业化作出突出贡献的技术人员，包括企业内关键职务科技成果的主要完成人、重大开发项目的负责人、对主导产品或者核心技术、工艺流程作出重大创新或者改进的主要技术人员。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对企业发展作出突出贡献的经营管理人员，包括主持企业全面生产经营工作的高级管理人员，负责企业主要产品（服务）生产经营合计占主营业务收入（或者主营业务利润）50%以上的中、高级经营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（二十）中小高新技术企业向个人股东转增股本分期缴纳个人所得税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国家税务总局关于将国家自主创新示范区有关税收试点政策推广到全国范围实施的通知》（财税〔2015〕116号）第三条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2.《国家税务总局关于股权奖励和转增股本个人所得税征管问题的公告》（国家税务总局公告2015年第80号 ）第二条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【享受主体】中小高新技术企业的个人股东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中小高新技术企业以未分配利润、盈余公积、资本公积向个人股东转增股本时，个人股东一次缴纳个人所得税确有困难的，可根据实际情况自行制定分期缴税计划，在不超过5个公历年度内（含）分期缴纳，并将有关资料报主管税务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【享受条件】中小高新技术企业是在中国境内注册的实行查账征收的、经认定取得高新技术企业资格，且年销售额和资产总额均不超过2亿元、从业人数不超过500人的企业。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（二十一）获得非上市公司股票期权、股权期权、限制性股票和股权奖励递延缴纳个人所得税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国家税务总局关于完善股权激励和技术入股有关所得税政策的通知》（财税〔2016〕101号）第一条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2.《国家税务总局关于股权激励和技术入股所得税征管问题的公告》（国家税务总局公告2016年第62号）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【享受主体】获得符合条件的非上市公司的股票期权、股权期权、限制性股票和股权奖励的员工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符合规定条件的，向主管税务机关备案，可实行递延纳税政策，即员工在取得股权激励时可暂不纳税，递延至转让该股权时纳税；股权转让时，按照股权转让收入减除股权取得成本以及合理税费后的差额，适用“财产转让所得”项目，按照20%的税率计算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1.属于境内居民企业的股权激励计划；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股权激励计划经公司董事会、股东（大）会审议通过。未设股东（大）会的国有单位，经上级主管部门审核批准。股权激励计划应列明激励目的、对象、标的、有效期、各类价格的确定方法、激励对象获取权益的条件、程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激励标的应为境内居民企业的本公司股权。股权奖励的标的可以是技术成果投资入股到其他境内居民企业所取得的股权。激励标的股票（权）包括通过增发、大股东直接让渡以及法律法规允许的其他合理方式授予激励对象的股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4.激励对象应为公司董事会或股东（大）会决定的技术骨干和高级管理人员，激励对象人数累计不得超过本公司最近6个月在职职工平均人数的30%；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5.股票（权）期权自授予日起应持有满3年，且自行权日起持有满1年；限制性股票自授予日起应持有满3年，且解禁后持有满1年；股权奖励自获得奖励之日起应持有满3年。上述时间条件须在股权激励计划中列明；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6.股票（权）期权自授予日至行权日的时间不得超过1年；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7.实施股权奖励的公司及其奖励股权标的公司所属行业均不属于《股权奖励税收优惠政策限制性行业目录》范围（见附件）。公司所属行业按公司上一纳税年度主营业务收入占比最高的行业确定。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（二十二）获得上市公司股票期权、限制性股票和股权奖励适当延长纳税期限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国家税务总局关于完善股权激励和技术入股有关所得税政策的通知》（财税〔2016〕101号）第二条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2.《国家税务总局关于股权激励和技术入股所得税征管问题的公告》（国家税务总局公告2016年第62号）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【享受主体】获得上市公司授予股票期权、限制性股票和股权奖励的个人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【优惠内容】经向主管税务机关备案，个人可自股票期权行权、限制性股票解禁或取得股权奖励之日起，在不超过12个月的期限内缴纳个人所得税。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【享受条件】获得上市公司授予股票期权、限制性股票和股权奖励。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（二十三）企业以及个人以技术成果投资入股递延缴纳所得税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国家税务总局关于完善股权激励和技术入股有关所得税政策的通知》（财税〔2016〕101号）第三条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2.《国家税务总局关于股权激励和技术入股所得税征管问题的公告》（国家税务总局公告2016年第62号）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【享受主体】以技术成果投资入股的企业或个人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企业或个人以技术成果投资入股到境内居民企业，被投资企业支付的对价全部为股票（权）的，投资入股当期可暂不纳税，允许递延至转让股权时，按股权转让收入减去技术成果原值和合理税费后的差额计算缴纳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1.技术成果是指专利技术（含国防专利）、计算机软件著作权、集成电路布图设计专有权、植物新品种权、生物医药新品种，以及科技部、财政部、国家税务总局确定的其他技术成果。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 适用递延纳税政策的企业，为实行查账征收的居民企业且以技术成果所有权投资。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（二十四）由国家级、省部级以及国际组织对科技人员颁发的科技奖金免征个人所得税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【政策依据】《中华人民共和国个人所得税法》第四条第一项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【享受主体】科技人员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【优惠内容】省级人民政府、国务院部委和中国人民解放军军以上单位，以及外国组织、国际组织颁发的科学、技术方面的奖金，免征个人所得税。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【享受条件】科技奖金由国家级、省部级、解放军军以上单位以及外国组织、国际组织颁发。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（二十五）职务科技成果转化现金奖励减免个人所得税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【政策依据】《财政部 税务总局 科技部关于科技人员取得职务科技成果转化现金奖励有关个人所得税政策的通知》（财税〔2018〕58号）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【享受主体】科技人员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依法批准设立的非营利性研究开发机构和高等学校根据《中华人民共和国促进科技成果转化法》规定，从职务科技成果转化收入中给予科技人员的现金奖励，可减按50%计入科技人员当月“工资、薪金所得”，依法缴纳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1.非营利性研究开发机构和高等学校，是指同时满足以下条件的科研机构和高校：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（1）根据《民办非企业单位登记管理暂行条例》在民政部门登记，并取得《民办非企业单位登记证书》。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对于民办非营利性科研机构，其《民办非企业单位登记证书》记载的业务范围应属于“科学研究与技术开发、成果转让、科技咨询与服务、科技成果评估”范围。对业务范围存在争议的，由税务机关转请县级（含）以上科技行政主管部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对于民办非营利性高校，应取得教育主管部门颁发的《民办学校办学许可证》，《民办学校办学许可证》记载学校类型为“高等学校”。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（3）经认定取得企业所得税非营利组织免税资格。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2.科技人员享受上述税收优惠政策，须同时符合以下条件：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科技人员是指非营利性科研机构和高校中对完成或转化职务科技成果作出重要贡献的人员。非营利性科研机构和高校应按规定公示有关科技人员名单及相关信息（国防专利转化除外），具体公示办法由科技部会同财政部、税务总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（2）科技成果是指专利技术（含国防专利）、计算机软件著作权、集成电路布图设计专有权、植物新品种权、生物医药新品种，以及科技部、财政部、税务总局确定的其他技术成果。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（3）科技成果转化是指非营利性科研机构和高校向他人转让科技成果或者许可他人使用科技成果。现金奖励是指非营利性科研机构和高校在取得科技成果转化收入三年（36个月）内奖励给科技人员的现金。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（4）非营利性科研机构和高校转化科技成果，应当签订技术合同，并根据《技术合同认定登记管理办法》，在技术合同登记机构进行审核登记，并取得技术合同认定登记证明。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非营利性科研机构和高校应健全科技成果转化的资金核算，不得将正常工资、奖金等收入列入科技人员职务科技成果转化现金奖励享受税收优惠。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4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2021-02-08T08:38:59Z</dcterms:created>
  <dc:creator>Administrator</dc:creator>
  <cp:lastModifiedBy>Administrator</cp:lastModifiedBy>
  <dcterms:modified xsi:type="dcterms:W3CDTF">2021-02-08T08:39:03Z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