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CE" w:rsidRDefault="00054112">
      <w:pPr>
        <w:spacing w:line="520" w:lineRule="exact"/>
        <w:jc w:val="left"/>
        <w:rPr>
          <w:rFonts w:ascii="黑体" w:eastAsia="黑体" w:hAnsi="黑体" w:cs="黑体"/>
          <w:sz w:val="32"/>
          <w:szCs w:val="32"/>
        </w:rPr>
      </w:pPr>
      <w:r>
        <w:rPr>
          <w:rFonts w:ascii="黑体" w:eastAsia="黑体" w:hAnsi="黑体" w:cs="黑体" w:hint="eastAsia"/>
          <w:sz w:val="32"/>
          <w:szCs w:val="32"/>
        </w:rPr>
        <w:t>附件</w:t>
      </w:r>
    </w:p>
    <w:p w:rsidR="00A31DCE" w:rsidRDefault="00054112">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询价响应报价文件</w:t>
      </w:r>
    </w:p>
    <w:p w:rsidR="00A31DCE" w:rsidRDefault="00A31DCE">
      <w:pPr>
        <w:spacing w:line="520" w:lineRule="exact"/>
        <w:jc w:val="left"/>
        <w:rPr>
          <w:rFonts w:ascii="仿宋" w:eastAsia="仿宋" w:hAnsi="仿宋" w:cs="仿宋"/>
          <w:sz w:val="32"/>
          <w:szCs w:val="32"/>
        </w:rPr>
      </w:pPr>
    </w:p>
    <w:p w:rsidR="00A31DCE" w:rsidRPr="00B4727A" w:rsidRDefault="00054112">
      <w:pPr>
        <w:spacing w:line="520" w:lineRule="exact"/>
        <w:jc w:val="left"/>
        <w:rPr>
          <w:rFonts w:ascii="仿宋_GB2312" w:eastAsia="仿宋_GB2312" w:hAnsi="仿宋" w:cs="仿宋"/>
          <w:sz w:val="32"/>
          <w:szCs w:val="32"/>
        </w:rPr>
      </w:pPr>
      <w:r w:rsidRPr="00B4727A">
        <w:rPr>
          <w:rFonts w:ascii="仿宋_GB2312" w:eastAsia="仿宋_GB2312" w:hAnsi="仿宋" w:cs="仿宋" w:hint="eastAsia"/>
          <w:sz w:val="32"/>
          <w:szCs w:val="32"/>
        </w:rPr>
        <w:t>泉州市财政局：</w:t>
      </w:r>
    </w:p>
    <w:p w:rsidR="00A31DCE" w:rsidRPr="00B4727A" w:rsidRDefault="00054112" w:rsidP="00B4727A">
      <w:pPr>
        <w:spacing w:line="520" w:lineRule="exact"/>
        <w:ind w:firstLineChars="200" w:firstLine="640"/>
        <w:jc w:val="left"/>
        <w:rPr>
          <w:rFonts w:ascii="仿宋_GB2312" w:eastAsia="仿宋_GB2312" w:hAnsi="仿宋" w:cs="仿宋"/>
          <w:sz w:val="32"/>
          <w:szCs w:val="32"/>
        </w:rPr>
      </w:pPr>
      <w:r w:rsidRPr="00B4727A">
        <w:rPr>
          <w:rFonts w:ascii="仿宋_GB2312" w:eastAsia="仿宋_GB2312" w:hAnsi="仿宋" w:cs="仿宋" w:hint="eastAsia"/>
          <w:sz w:val="32"/>
          <w:szCs w:val="32"/>
        </w:rPr>
        <w:t>经研究，对贵局</w:t>
      </w:r>
      <w:r w:rsidRPr="00B4727A">
        <w:rPr>
          <w:rFonts w:ascii="仿宋_GB2312" w:eastAsia="仿宋_GB2312" w:hAnsi="仿宋" w:cs="仿宋" w:hint="eastAsia"/>
          <w:b/>
          <w:bCs/>
          <w:sz w:val="32"/>
          <w:szCs w:val="32"/>
          <w:u w:val="single"/>
        </w:rPr>
        <w:t>会议室修缮服务采购项目</w:t>
      </w:r>
      <w:r w:rsidRPr="00B4727A">
        <w:rPr>
          <w:rFonts w:ascii="仿宋_GB2312" w:eastAsia="仿宋_GB2312" w:hAnsi="仿宋" w:cs="仿宋" w:hint="eastAsia"/>
          <w:sz w:val="32"/>
          <w:szCs w:val="32"/>
        </w:rPr>
        <w:t>报价回复如下：</w:t>
      </w:r>
    </w:p>
    <w:p w:rsidR="00B4727A" w:rsidRPr="00B4727A" w:rsidRDefault="00054112" w:rsidP="00B4727A">
      <w:pPr>
        <w:spacing w:line="520" w:lineRule="exact"/>
        <w:ind w:firstLineChars="200" w:firstLine="640"/>
        <w:rPr>
          <w:rFonts w:ascii="仿宋_GB2312" w:eastAsia="仿宋_GB2312" w:hAnsi="黑体"/>
          <w:sz w:val="32"/>
          <w:szCs w:val="32"/>
        </w:rPr>
      </w:pPr>
      <w:r w:rsidRPr="00B4727A">
        <w:rPr>
          <w:rFonts w:ascii="仿宋_GB2312" w:eastAsia="仿宋_GB2312" w:hAnsi="黑体" w:hint="eastAsia"/>
          <w:sz w:val="32"/>
          <w:szCs w:val="32"/>
        </w:rPr>
        <w:t>一、报价情况（满分10分）</w:t>
      </w:r>
    </w:p>
    <w:tbl>
      <w:tblPr>
        <w:tblStyle w:val="a5"/>
        <w:tblW w:w="8472" w:type="dxa"/>
        <w:jc w:val="center"/>
        <w:tblLayout w:type="fixed"/>
        <w:tblLook w:val="04A0"/>
      </w:tblPr>
      <w:tblGrid>
        <w:gridCol w:w="1079"/>
        <w:gridCol w:w="3544"/>
        <w:gridCol w:w="3849"/>
      </w:tblGrid>
      <w:tr w:rsidR="00A31DCE" w:rsidRPr="00B4727A">
        <w:trPr>
          <w:trHeight w:val="678"/>
          <w:jc w:val="center"/>
        </w:trPr>
        <w:tc>
          <w:tcPr>
            <w:tcW w:w="1079" w:type="dxa"/>
            <w:tcBorders>
              <w:top w:val="single" w:sz="4" w:space="0" w:color="auto"/>
              <w:left w:val="single" w:sz="4" w:space="0" w:color="auto"/>
              <w:bottom w:val="single" w:sz="4" w:space="0" w:color="auto"/>
              <w:right w:val="single" w:sz="4" w:space="0" w:color="auto"/>
            </w:tcBorders>
            <w:vAlign w:val="center"/>
          </w:tcPr>
          <w:p w:rsidR="00A31DCE" w:rsidRPr="00B4727A" w:rsidRDefault="00054112">
            <w:pPr>
              <w:spacing w:line="440" w:lineRule="exact"/>
              <w:jc w:val="center"/>
              <w:rPr>
                <w:rFonts w:ascii="仿宋_GB2312" w:eastAsia="仿宋_GB2312" w:hAnsi="黑体" w:cs="黑体"/>
                <w:color w:val="000000"/>
                <w:sz w:val="32"/>
                <w:szCs w:val="32"/>
              </w:rPr>
            </w:pPr>
            <w:r w:rsidRPr="00B4727A">
              <w:rPr>
                <w:rFonts w:ascii="仿宋_GB2312" w:eastAsia="仿宋_GB2312" w:hAnsi="黑体" w:cs="黑体" w:hint="eastAsia"/>
                <w:color w:val="000000"/>
                <w:kern w:val="0"/>
                <w:sz w:val="32"/>
                <w:szCs w:val="32"/>
              </w:rPr>
              <w:t>序号</w:t>
            </w:r>
          </w:p>
        </w:tc>
        <w:tc>
          <w:tcPr>
            <w:tcW w:w="3544" w:type="dxa"/>
            <w:tcBorders>
              <w:top w:val="single" w:sz="4" w:space="0" w:color="auto"/>
              <w:left w:val="nil"/>
              <w:bottom w:val="single" w:sz="4" w:space="0" w:color="auto"/>
              <w:right w:val="single" w:sz="4" w:space="0" w:color="auto"/>
            </w:tcBorders>
            <w:vAlign w:val="center"/>
          </w:tcPr>
          <w:p w:rsidR="00A31DCE" w:rsidRPr="00B4727A" w:rsidRDefault="00054112" w:rsidP="00B4727A">
            <w:pPr>
              <w:spacing w:line="440" w:lineRule="exact"/>
              <w:ind w:firstLineChars="200" w:firstLine="640"/>
              <w:jc w:val="center"/>
              <w:rPr>
                <w:rFonts w:ascii="仿宋_GB2312" w:eastAsia="仿宋_GB2312" w:hAnsi="黑体" w:cs="黑体"/>
                <w:color w:val="000000"/>
                <w:sz w:val="32"/>
                <w:szCs w:val="32"/>
              </w:rPr>
            </w:pPr>
            <w:r w:rsidRPr="00B4727A">
              <w:rPr>
                <w:rFonts w:ascii="仿宋_GB2312" w:eastAsia="仿宋_GB2312" w:hAnsi="黑体" w:cs="黑体" w:hint="eastAsia"/>
                <w:color w:val="000000"/>
                <w:kern w:val="0"/>
                <w:sz w:val="32"/>
                <w:szCs w:val="32"/>
              </w:rPr>
              <w:t>项目名称</w:t>
            </w:r>
          </w:p>
        </w:tc>
        <w:tc>
          <w:tcPr>
            <w:tcW w:w="3849" w:type="dxa"/>
            <w:tcBorders>
              <w:top w:val="single" w:sz="4" w:space="0" w:color="auto"/>
              <w:left w:val="nil"/>
              <w:bottom w:val="single" w:sz="4" w:space="0" w:color="auto"/>
              <w:right w:val="single" w:sz="4" w:space="0" w:color="auto"/>
            </w:tcBorders>
            <w:vAlign w:val="center"/>
          </w:tcPr>
          <w:p w:rsidR="00A31DCE" w:rsidRPr="00B4727A" w:rsidRDefault="00054112">
            <w:pPr>
              <w:spacing w:line="440" w:lineRule="exact"/>
              <w:jc w:val="center"/>
              <w:rPr>
                <w:rFonts w:ascii="仿宋_GB2312" w:eastAsia="仿宋_GB2312" w:hAnsi="黑体" w:cs="黑体"/>
                <w:color w:val="000000"/>
                <w:sz w:val="32"/>
                <w:szCs w:val="32"/>
              </w:rPr>
            </w:pPr>
            <w:r w:rsidRPr="00B4727A">
              <w:rPr>
                <w:rFonts w:ascii="仿宋_GB2312" w:eastAsia="仿宋_GB2312" w:hAnsi="黑体" w:cs="黑体" w:hint="eastAsia"/>
                <w:color w:val="000000"/>
                <w:kern w:val="0"/>
                <w:sz w:val="32"/>
                <w:szCs w:val="32"/>
              </w:rPr>
              <w:t>报价</w:t>
            </w:r>
          </w:p>
        </w:tc>
      </w:tr>
      <w:tr w:rsidR="00A31DCE" w:rsidRPr="00B4727A" w:rsidTr="00B4727A">
        <w:trPr>
          <w:trHeight w:val="1463"/>
          <w:jc w:val="center"/>
        </w:trPr>
        <w:tc>
          <w:tcPr>
            <w:tcW w:w="1079" w:type="dxa"/>
            <w:tcBorders>
              <w:top w:val="single" w:sz="4" w:space="0" w:color="auto"/>
              <w:left w:val="single" w:sz="4" w:space="0" w:color="auto"/>
              <w:bottom w:val="single" w:sz="4" w:space="0" w:color="auto"/>
              <w:right w:val="single" w:sz="4" w:space="0" w:color="auto"/>
            </w:tcBorders>
            <w:vAlign w:val="center"/>
          </w:tcPr>
          <w:p w:rsidR="00A31DCE" w:rsidRPr="00B4727A" w:rsidRDefault="00054112" w:rsidP="00B4727A">
            <w:pPr>
              <w:spacing w:line="440" w:lineRule="exact"/>
              <w:ind w:firstLineChars="100" w:firstLine="320"/>
              <w:rPr>
                <w:rFonts w:ascii="仿宋_GB2312" w:eastAsia="仿宋_GB2312" w:hAnsi="Calibri" w:cs="Times New Roman"/>
                <w:color w:val="000000"/>
                <w:sz w:val="32"/>
                <w:szCs w:val="32"/>
              </w:rPr>
            </w:pPr>
            <w:r w:rsidRPr="00B4727A">
              <w:rPr>
                <w:rFonts w:ascii="仿宋_GB2312" w:eastAsia="仿宋_GB2312" w:hAnsi="Times New Roman" w:cs="Times New Roman" w:hint="eastAsia"/>
                <w:color w:val="000000"/>
                <w:kern w:val="0"/>
                <w:sz w:val="32"/>
                <w:szCs w:val="32"/>
              </w:rPr>
              <w:t>1</w:t>
            </w:r>
          </w:p>
        </w:tc>
        <w:tc>
          <w:tcPr>
            <w:tcW w:w="3544" w:type="dxa"/>
            <w:tcBorders>
              <w:top w:val="single" w:sz="4" w:space="0" w:color="auto"/>
              <w:left w:val="nil"/>
              <w:bottom w:val="single" w:sz="4" w:space="0" w:color="auto"/>
              <w:right w:val="single" w:sz="4" w:space="0" w:color="auto"/>
            </w:tcBorders>
            <w:vAlign w:val="center"/>
          </w:tcPr>
          <w:p w:rsidR="00A31DCE" w:rsidRPr="00B4727A" w:rsidRDefault="00054112">
            <w:pPr>
              <w:spacing w:line="440" w:lineRule="exact"/>
              <w:rPr>
                <w:rFonts w:ascii="仿宋_GB2312" w:eastAsia="仿宋_GB2312" w:hAnsi="Calibri" w:cs="Times New Roman"/>
                <w:color w:val="000000"/>
                <w:sz w:val="32"/>
                <w:szCs w:val="32"/>
              </w:rPr>
            </w:pPr>
            <w:r w:rsidRPr="00B4727A">
              <w:rPr>
                <w:rFonts w:ascii="仿宋_GB2312" w:eastAsia="仿宋_GB2312" w:hAnsi="仿宋" w:cs="Times New Roman" w:hint="eastAsia"/>
                <w:kern w:val="0"/>
                <w:sz w:val="32"/>
                <w:szCs w:val="32"/>
              </w:rPr>
              <w:t>泉州市财政局会议室修缮服务采购项目（单位：人民币元）</w:t>
            </w:r>
          </w:p>
        </w:tc>
        <w:tc>
          <w:tcPr>
            <w:tcW w:w="3849" w:type="dxa"/>
            <w:tcBorders>
              <w:top w:val="single" w:sz="4" w:space="0" w:color="auto"/>
              <w:left w:val="nil"/>
              <w:bottom w:val="single" w:sz="4" w:space="0" w:color="auto"/>
              <w:right w:val="single" w:sz="4" w:space="0" w:color="auto"/>
            </w:tcBorders>
            <w:vAlign w:val="center"/>
          </w:tcPr>
          <w:p w:rsidR="00A31DCE" w:rsidRPr="00B4727A" w:rsidRDefault="00A31DCE" w:rsidP="00B4727A">
            <w:pPr>
              <w:spacing w:line="440" w:lineRule="exact"/>
              <w:ind w:firstLineChars="200" w:firstLine="640"/>
              <w:rPr>
                <w:rFonts w:ascii="仿宋_GB2312" w:eastAsia="仿宋_GB2312" w:hAnsi="Calibri" w:cs="Times New Roman"/>
                <w:color w:val="000000"/>
                <w:sz w:val="32"/>
                <w:szCs w:val="32"/>
              </w:rPr>
            </w:pPr>
          </w:p>
          <w:p w:rsidR="00A31DCE" w:rsidRPr="00B4727A" w:rsidRDefault="00A31DCE" w:rsidP="00B4727A">
            <w:pPr>
              <w:spacing w:line="440" w:lineRule="exact"/>
              <w:ind w:firstLineChars="200" w:firstLine="640"/>
              <w:rPr>
                <w:rFonts w:ascii="仿宋_GB2312" w:eastAsia="仿宋_GB2312" w:hAnsi="Calibri" w:cs="Times New Roman"/>
                <w:color w:val="000000"/>
                <w:sz w:val="32"/>
                <w:szCs w:val="32"/>
              </w:rPr>
            </w:pPr>
          </w:p>
        </w:tc>
      </w:tr>
    </w:tbl>
    <w:p w:rsidR="00A31DCE" w:rsidRPr="00B4727A" w:rsidRDefault="00054112">
      <w:pPr>
        <w:numPr>
          <w:ilvl w:val="0"/>
          <w:numId w:val="1"/>
        </w:numPr>
        <w:spacing w:line="520" w:lineRule="exact"/>
        <w:ind w:firstLineChars="200" w:firstLine="640"/>
        <w:jc w:val="left"/>
        <w:rPr>
          <w:rFonts w:ascii="仿宋_GB2312" w:eastAsia="仿宋_GB2312" w:hAnsi="黑体" w:cs="黑体"/>
          <w:sz w:val="32"/>
          <w:szCs w:val="32"/>
        </w:rPr>
      </w:pPr>
      <w:r w:rsidRPr="00B4727A">
        <w:rPr>
          <w:rFonts w:ascii="仿宋_GB2312" w:eastAsia="仿宋_GB2312" w:hAnsi="黑体" w:cs="黑体" w:hint="eastAsia"/>
          <w:sz w:val="32"/>
          <w:szCs w:val="32"/>
        </w:rPr>
        <w:t>采购内容及要求</w:t>
      </w:r>
    </w:p>
    <w:p w:rsidR="00A31DCE" w:rsidRPr="00B4727A" w:rsidRDefault="00054112">
      <w:pPr>
        <w:pStyle w:val="a4"/>
        <w:widowControl/>
        <w:spacing w:before="75" w:beforeAutospacing="0" w:after="75" w:afterAutospacing="0"/>
        <w:ind w:firstLine="480"/>
        <w:rPr>
          <w:rFonts w:ascii="仿宋_GB2312" w:eastAsia="仿宋_GB2312" w:hAnsiTheme="minorEastAsia" w:cstheme="minorEastAsia"/>
          <w:sz w:val="32"/>
          <w:szCs w:val="32"/>
        </w:rPr>
      </w:pPr>
      <w:r w:rsidRPr="00B4727A">
        <w:rPr>
          <w:rFonts w:ascii="仿宋_GB2312" w:eastAsia="仿宋_GB2312" w:hAnsiTheme="minorEastAsia" w:cstheme="minorEastAsia" w:hint="eastAsia"/>
          <w:sz w:val="32"/>
          <w:szCs w:val="32"/>
        </w:rPr>
        <w:t>（一）采购清单</w:t>
      </w:r>
    </w:p>
    <w:tbl>
      <w:tblPr>
        <w:tblW w:w="8469" w:type="dxa"/>
        <w:jc w:val="center"/>
        <w:tblLayout w:type="fixed"/>
        <w:tblLook w:val="04A0"/>
      </w:tblPr>
      <w:tblGrid>
        <w:gridCol w:w="890"/>
        <w:gridCol w:w="1134"/>
        <w:gridCol w:w="4536"/>
        <w:gridCol w:w="993"/>
        <w:gridCol w:w="916"/>
      </w:tblGrid>
      <w:tr w:rsidR="00A31DCE" w:rsidRPr="00B4727A" w:rsidTr="00B4727A">
        <w:trPr>
          <w:trHeight w:val="688"/>
          <w:jc w:val="center"/>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项目名称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材料描述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数量</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单位</w:t>
            </w:r>
          </w:p>
        </w:tc>
      </w:tr>
      <w:tr w:rsidR="00A31DCE" w:rsidRPr="00B4727A" w:rsidTr="00B4727A">
        <w:trPr>
          <w:trHeight w:val="583"/>
          <w:jc w:val="center"/>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长方形会议桌</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left"/>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尺寸：7200*2200*760mm                                                  贴面：木皮，木皮厚度 0.6mm，经防潮、防虫、防腐处理；基材：采用环保 E1级中密度纤维板，经防潮、防虫、防腐处理;甲醛含量小于4.0mg/100g，五金配件采用优质五金配件。</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15.8</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平方</w:t>
            </w:r>
          </w:p>
        </w:tc>
      </w:tr>
      <w:tr w:rsidR="00A31DCE" w:rsidRPr="00B4727A" w:rsidTr="00B4727A">
        <w:trPr>
          <w:trHeight w:val="583"/>
          <w:jc w:val="center"/>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会议椅A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left"/>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材料:采用优质西皮，皮面光泽度好，透气性强，柔软而富于弹</w:t>
            </w:r>
            <w:r w:rsidRPr="00B4727A">
              <w:rPr>
                <w:rFonts w:ascii="仿宋_GB2312" w:eastAsia="仿宋_GB2312" w:hAnsiTheme="minorEastAsia" w:cstheme="minorEastAsia" w:hint="eastAsia"/>
                <w:color w:val="000000"/>
                <w:kern w:val="0"/>
                <w:sz w:val="32"/>
                <w:szCs w:val="32"/>
              </w:rPr>
              <w:lastRenderedPageBreak/>
              <w:t>性;坐垫及靠背皮料选用优质高密度高回弹 PU 发泡海绵,软硬适中回弹性能好，不变形，根据人体工程学原理设计，坐感舒适:橡胶木实木椅架及扶手，材质坚硬，刚性强，并经过高温蒸煮、高温干燥，不变形，不虫蛀。环保水性油漆喷面。</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lastRenderedPageBreak/>
              <w:t>22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张</w:t>
            </w:r>
          </w:p>
        </w:tc>
      </w:tr>
      <w:tr w:rsidR="00A31DCE" w:rsidRPr="00B4727A" w:rsidTr="00B4727A">
        <w:trPr>
          <w:trHeight w:val="583"/>
          <w:jc w:val="center"/>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lastRenderedPageBreak/>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会议桌</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left"/>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尺寸：1200*400*760mm                                                    饰面：采用优质沙比利木皮饰面，木皮厚度为0.6mm以上；基材：采用标准环保型高密度板。经过防虫，防腐化学处理；油漆：板材双面喷涂，透明度高、耐磨、手感细腻。五底三面油漆工艺，表面光滑平整，无颗粒、无气泡、无渣点，颜色均匀，硬度高</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24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张</w:t>
            </w:r>
          </w:p>
        </w:tc>
      </w:tr>
      <w:tr w:rsidR="00A31DCE" w:rsidRPr="00B4727A" w:rsidTr="00B4727A">
        <w:trPr>
          <w:trHeight w:val="583"/>
          <w:jc w:val="center"/>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会议椅B</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left"/>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内架：采用高温烘干，除虫处理实木木方。</w:t>
            </w:r>
          </w:p>
          <w:p w:rsidR="00A31DCE" w:rsidRPr="00B4727A" w:rsidRDefault="00054112">
            <w:pPr>
              <w:widowControl/>
              <w:jc w:val="left"/>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海棉：分别用大于等于35#密度一体成型切割棉；橡木扶手使用高级环保漆，经两度底漆和两度</w:t>
            </w:r>
            <w:r w:rsidRPr="00B4727A">
              <w:rPr>
                <w:rFonts w:ascii="仿宋_GB2312" w:eastAsia="仿宋_GB2312" w:hAnsiTheme="minorEastAsia" w:cstheme="minorEastAsia" w:hint="eastAsia"/>
                <w:color w:val="000000"/>
                <w:kern w:val="0"/>
                <w:sz w:val="32"/>
                <w:szCs w:val="32"/>
              </w:rPr>
              <w:lastRenderedPageBreak/>
              <w:t>面漆处理；人造皮革，通过拉力、弹力、脱色、耐摩擦测试。</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640552">
            <w:pPr>
              <w:widowControl/>
              <w:jc w:val="center"/>
              <w:textAlignment w:val="center"/>
              <w:rPr>
                <w:rFonts w:ascii="仿宋_GB2312" w:eastAsia="仿宋_GB2312" w:hAnsiTheme="minorEastAsia" w:cstheme="minorEastAsia"/>
                <w:color w:val="000000"/>
                <w:kern w:val="0"/>
                <w:sz w:val="32"/>
                <w:szCs w:val="32"/>
              </w:rPr>
            </w:pPr>
            <w:r>
              <w:rPr>
                <w:rFonts w:ascii="仿宋_GB2312" w:eastAsia="仿宋_GB2312" w:hAnsiTheme="minorEastAsia" w:cstheme="minorEastAsia" w:hint="eastAsia"/>
                <w:color w:val="000000"/>
                <w:kern w:val="0"/>
                <w:sz w:val="32"/>
                <w:szCs w:val="32"/>
              </w:rPr>
              <w:lastRenderedPageBreak/>
              <w:t>74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kern w:val="0"/>
                <w:sz w:val="32"/>
                <w:szCs w:val="32"/>
              </w:rPr>
            </w:pPr>
            <w:r w:rsidRPr="00B4727A">
              <w:rPr>
                <w:rFonts w:ascii="仿宋_GB2312" w:eastAsia="仿宋_GB2312" w:hAnsiTheme="minorEastAsia" w:cstheme="minorEastAsia" w:hint="eastAsia"/>
                <w:color w:val="000000"/>
                <w:kern w:val="0"/>
                <w:sz w:val="32"/>
                <w:szCs w:val="32"/>
              </w:rPr>
              <w:t>张</w:t>
            </w:r>
          </w:p>
        </w:tc>
      </w:tr>
      <w:tr w:rsidR="00A31DCE" w:rsidRPr="00B4727A" w:rsidTr="00B4727A">
        <w:trPr>
          <w:trHeight w:val="583"/>
          <w:jc w:val="center"/>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lastRenderedPageBreak/>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护墙板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left"/>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50基层/隔音棉/护墙板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115</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平方</w:t>
            </w:r>
          </w:p>
        </w:tc>
      </w:tr>
      <w:tr w:rsidR="00A31DCE" w:rsidRPr="00B4727A" w:rsidTr="00B4727A">
        <w:trPr>
          <w:trHeight w:val="583"/>
          <w:jc w:val="center"/>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吊顶</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left"/>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600X600mm硅酸钙板，含基础龙骨等</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102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平方</w:t>
            </w:r>
          </w:p>
        </w:tc>
      </w:tr>
      <w:tr w:rsidR="00A31DCE" w:rsidRPr="00B4727A" w:rsidTr="00B4727A">
        <w:trPr>
          <w:trHeight w:val="583"/>
          <w:jc w:val="center"/>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踢脚板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left"/>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铝合金踢脚板及五金配件等</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45</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640552">
            <w:pPr>
              <w:widowControl/>
              <w:jc w:val="center"/>
              <w:textAlignment w:val="center"/>
              <w:rPr>
                <w:rFonts w:ascii="仿宋_GB2312" w:eastAsia="仿宋_GB2312" w:hAnsiTheme="minorEastAsia" w:cstheme="minorEastAsia"/>
                <w:color w:val="000000"/>
                <w:sz w:val="32"/>
                <w:szCs w:val="32"/>
              </w:rPr>
            </w:pPr>
            <w:r>
              <w:rPr>
                <w:rFonts w:ascii="仿宋_GB2312" w:eastAsia="仿宋_GB2312" w:hAnsiTheme="minorEastAsia" w:cstheme="minorEastAsia" w:hint="eastAsia"/>
                <w:color w:val="000000"/>
                <w:kern w:val="0"/>
                <w:sz w:val="32"/>
                <w:szCs w:val="32"/>
              </w:rPr>
              <w:t>米</w:t>
            </w:r>
          </w:p>
        </w:tc>
      </w:tr>
      <w:tr w:rsidR="00A31DCE" w:rsidRPr="00B4727A" w:rsidTr="00B4727A">
        <w:trPr>
          <w:trHeight w:val="583"/>
          <w:jc w:val="center"/>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LED吸顶灯</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left"/>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600X600mmLED嵌入式灯及线路线管等</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16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台</w:t>
            </w:r>
          </w:p>
        </w:tc>
      </w:tr>
      <w:tr w:rsidR="00A31DCE" w:rsidRPr="00B4727A" w:rsidTr="00B4727A">
        <w:trPr>
          <w:trHeight w:val="607"/>
          <w:jc w:val="center"/>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塑胶地板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640552">
            <w:pPr>
              <w:widowControl/>
              <w:jc w:val="left"/>
              <w:textAlignment w:val="center"/>
              <w:rPr>
                <w:rFonts w:ascii="仿宋_GB2312" w:eastAsia="仿宋_GB2312" w:hAnsiTheme="minorEastAsia" w:cstheme="minorEastAsia"/>
                <w:color w:val="000000"/>
                <w:sz w:val="32"/>
                <w:szCs w:val="32"/>
              </w:rPr>
            </w:pPr>
            <w:r>
              <w:rPr>
                <w:rFonts w:ascii="仿宋_GB2312" w:eastAsia="仿宋_GB2312" w:hAnsiTheme="minorEastAsia" w:cstheme="minorEastAsia" w:hint="eastAsia"/>
                <w:color w:val="000000"/>
                <w:sz w:val="32"/>
                <w:szCs w:val="32"/>
              </w:rPr>
              <w:t>自重式铺垫</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102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DCE" w:rsidRPr="00B4727A" w:rsidRDefault="00054112">
            <w:pPr>
              <w:widowControl/>
              <w:jc w:val="center"/>
              <w:textAlignment w:val="center"/>
              <w:rPr>
                <w:rFonts w:ascii="仿宋_GB2312" w:eastAsia="仿宋_GB2312" w:hAnsiTheme="minorEastAsia" w:cstheme="minorEastAsia"/>
                <w:color w:val="000000"/>
                <w:sz w:val="32"/>
                <w:szCs w:val="32"/>
              </w:rPr>
            </w:pPr>
            <w:r w:rsidRPr="00B4727A">
              <w:rPr>
                <w:rFonts w:ascii="仿宋_GB2312" w:eastAsia="仿宋_GB2312" w:hAnsiTheme="minorEastAsia" w:cstheme="minorEastAsia" w:hint="eastAsia"/>
                <w:color w:val="000000"/>
                <w:kern w:val="0"/>
                <w:sz w:val="32"/>
                <w:szCs w:val="32"/>
              </w:rPr>
              <w:t>平方</w:t>
            </w:r>
          </w:p>
        </w:tc>
      </w:tr>
    </w:tbl>
    <w:p w:rsidR="00A31DCE" w:rsidRPr="00B4727A" w:rsidRDefault="00054112" w:rsidP="00B4727A">
      <w:pPr>
        <w:ind w:firstLineChars="200" w:firstLine="643"/>
        <w:jc w:val="left"/>
        <w:rPr>
          <w:rFonts w:ascii="仿宋_GB2312" w:eastAsia="仿宋_GB2312" w:hAnsiTheme="minorEastAsia" w:cstheme="minorEastAsia"/>
          <w:b/>
          <w:bCs/>
          <w:sz w:val="32"/>
          <w:szCs w:val="32"/>
        </w:rPr>
      </w:pPr>
      <w:r w:rsidRPr="00B4727A">
        <w:rPr>
          <w:rFonts w:ascii="仿宋_GB2312" w:eastAsia="仿宋_GB2312" w:hAnsiTheme="minorEastAsia" w:cstheme="minorEastAsia" w:hint="eastAsia"/>
          <w:b/>
          <w:bCs/>
          <w:sz w:val="32"/>
          <w:szCs w:val="32"/>
        </w:rPr>
        <w:t>（二）会议室修缮要求</w:t>
      </w:r>
    </w:p>
    <w:p w:rsidR="00A31DCE" w:rsidRPr="00B4727A" w:rsidRDefault="00054112" w:rsidP="00B4727A">
      <w:pPr>
        <w:spacing w:line="360" w:lineRule="auto"/>
        <w:ind w:firstLineChars="200" w:firstLine="640"/>
        <w:jc w:val="left"/>
        <w:rPr>
          <w:rFonts w:ascii="仿宋_GB2312" w:eastAsia="仿宋_GB2312" w:hAnsiTheme="minorEastAsia" w:cstheme="minorEastAsia"/>
          <w:sz w:val="32"/>
          <w:szCs w:val="32"/>
        </w:rPr>
      </w:pPr>
      <w:r w:rsidRPr="00B4727A">
        <w:rPr>
          <w:rFonts w:ascii="仿宋_GB2312" w:eastAsia="仿宋_GB2312" w:hAnsiTheme="minorEastAsia" w:cstheme="minorEastAsia" w:hint="eastAsia"/>
          <w:sz w:val="32"/>
          <w:szCs w:val="32"/>
        </w:rPr>
        <w:t>1、会议室地面：在原有地面瓷砖上安装卷材自重式塑胶地板（颜色款式待定）。</w:t>
      </w:r>
    </w:p>
    <w:p w:rsidR="00A31DCE" w:rsidRPr="00B4727A" w:rsidRDefault="00054112" w:rsidP="00B4727A">
      <w:pPr>
        <w:spacing w:line="360" w:lineRule="auto"/>
        <w:ind w:firstLineChars="200" w:firstLine="640"/>
        <w:jc w:val="left"/>
        <w:rPr>
          <w:rFonts w:ascii="仿宋_GB2312" w:eastAsia="仿宋_GB2312" w:hAnsiTheme="minorEastAsia" w:cstheme="minorEastAsia"/>
          <w:sz w:val="32"/>
          <w:szCs w:val="32"/>
        </w:rPr>
      </w:pPr>
      <w:r w:rsidRPr="00B4727A">
        <w:rPr>
          <w:rFonts w:ascii="仿宋_GB2312" w:eastAsia="仿宋_GB2312" w:hAnsiTheme="minorEastAsia" w:cstheme="minorEastAsia" w:hint="eastAsia"/>
          <w:sz w:val="32"/>
          <w:szCs w:val="32"/>
        </w:rPr>
        <w:t>2、会议室天花：保留原有天花基础龙骨，更换成600mm*600mm的硅酸钙板，更换成吸顶LED照明灯，共20台LED吸顶灯分成四路，采用JDG线管引至新增配电箱内，新增配电箱嵌入安装在吸音板内。</w:t>
      </w:r>
    </w:p>
    <w:p w:rsidR="00A31DCE" w:rsidRPr="00B4727A" w:rsidRDefault="00054112" w:rsidP="00B4727A">
      <w:pPr>
        <w:spacing w:line="360" w:lineRule="auto"/>
        <w:ind w:firstLineChars="200" w:firstLine="640"/>
        <w:jc w:val="left"/>
        <w:rPr>
          <w:rFonts w:ascii="仿宋_GB2312" w:eastAsia="仿宋_GB2312" w:hAnsiTheme="minorEastAsia" w:cstheme="minorEastAsia"/>
          <w:sz w:val="32"/>
          <w:szCs w:val="32"/>
        </w:rPr>
      </w:pPr>
      <w:r w:rsidRPr="00B4727A">
        <w:rPr>
          <w:rFonts w:ascii="仿宋_GB2312" w:eastAsia="仿宋_GB2312" w:hAnsiTheme="minorEastAsia" w:cstheme="minorEastAsia" w:hint="eastAsia"/>
          <w:sz w:val="32"/>
          <w:szCs w:val="32"/>
        </w:rPr>
        <w:t>3、会议室A立面：采用吸音板饰面，并对LED屏（预设）、左右电视进行嵌入式安装，嵌入式安装所需深度约130mm; LED屏预留尺寸为3.2M*1.75</w:t>
      </w:r>
      <w:bookmarkStart w:id="0" w:name="_GoBack"/>
      <w:bookmarkEnd w:id="0"/>
      <w:r w:rsidRPr="00B4727A">
        <w:rPr>
          <w:rFonts w:ascii="仿宋_GB2312" w:eastAsia="仿宋_GB2312" w:hAnsiTheme="minorEastAsia" w:cstheme="minorEastAsia" w:hint="eastAsia"/>
          <w:sz w:val="32"/>
          <w:szCs w:val="32"/>
        </w:rPr>
        <w:t>M=5.6平方，含专用电源重量约130KG，</w:t>
      </w:r>
      <w:r w:rsidRPr="00B4727A">
        <w:rPr>
          <w:rFonts w:ascii="仿宋_GB2312" w:eastAsia="仿宋_GB2312" w:hAnsiTheme="minorEastAsia" w:cstheme="minorEastAsia" w:hint="eastAsia"/>
          <w:sz w:val="32"/>
          <w:szCs w:val="32"/>
        </w:rPr>
        <w:lastRenderedPageBreak/>
        <w:t>钢构采用方钢从天花立至地面，并与墙体固定，地面钢构支称点并做好保护。</w:t>
      </w:r>
    </w:p>
    <w:p w:rsidR="00A31DCE" w:rsidRPr="00B4727A" w:rsidRDefault="00054112" w:rsidP="00B4727A">
      <w:pPr>
        <w:spacing w:line="360" w:lineRule="auto"/>
        <w:ind w:firstLineChars="200" w:firstLine="640"/>
        <w:jc w:val="left"/>
        <w:rPr>
          <w:rFonts w:ascii="仿宋_GB2312" w:eastAsia="仿宋_GB2312" w:hAnsiTheme="minorEastAsia" w:cstheme="minorEastAsia"/>
          <w:sz w:val="32"/>
          <w:szCs w:val="32"/>
        </w:rPr>
      </w:pPr>
      <w:r w:rsidRPr="00B4727A">
        <w:rPr>
          <w:rFonts w:ascii="仿宋_GB2312" w:eastAsia="仿宋_GB2312" w:hAnsiTheme="minorEastAsia" w:cstheme="minorEastAsia" w:hint="eastAsia"/>
          <w:sz w:val="32"/>
          <w:szCs w:val="32"/>
        </w:rPr>
        <w:t>4、会议室B立面：采用吸音板饰面，并预留一台85寸电视嵌入式安装位置，电视嵌入安装在墙体基层板上进行固定。</w:t>
      </w:r>
    </w:p>
    <w:p w:rsidR="00A31DCE" w:rsidRPr="00B4727A" w:rsidRDefault="00054112" w:rsidP="00B4727A">
      <w:pPr>
        <w:spacing w:line="360" w:lineRule="auto"/>
        <w:ind w:firstLineChars="200" w:firstLine="640"/>
        <w:jc w:val="left"/>
        <w:rPr>
          <w:rFonts w:ascii="仿宋_GB2312" w:eastAsia="仿宋_GB2312" w:hAnsiTheme="minorEastAsia" w:cstheme="minorEastAsia"/>
          <w:sz w:val="32"/>
          <w:szCs w:val="32"/>
        </w:rPr>
      </w:pPr>
      <w:r w:rsidRPr="00B4727A">
        <w:rPr>
          <w:rFonts w:ascii="仿宋_GB2312" w:eastAsia="仿宋_GB2312" w:hAnsiTheme="minorEastAsia" w:cstheme="minorEastAsia" w:hint="eastAsia"/>
          <w:sz w:val="32"/>
          <w:szCs w:val="32"/>
        </w:rPr>
        <w:t>5、会议室C、D立面：采用碳晶板饰面。</w:t>
      </w:r>
    </w:p>
    <w:p w:rsidR="00A31DCE" w:rsidRPr="00B4727A" w:rsidRDefault="00054112" w:rsidP="00B4727A">
      <w:pPr>
        <w:spacing w:line="360" w:lineRule="auto"/>
        <w:ind w:firstLineChars="200" w:firstLine="640"/>
        <w:jc w:val="left"/>
        <w:rPr>
          <w:rFonts w:ascii="仿宋_GB2312" w:eastAsia="仿宋_GB2312" w:hAnsiTheme="minorEastAsia" w:cstheme="minorEastAsia"/>
          <w:sz w:val="32"/>
          <w:szCs w:val="32"/>
        </w:rPr>
      </w:pPr>
      <w:r w:rsidRPr="00B4727A">
        <w:rPr>
          <w:rFonts w:ascii="仿宋_GB2312" w:eastAsia="仿宋_GB2312" w:hAnsiTheme="minorEastAsia" w:cstheme="minorEastAsia" w:hint="eastAsia"/>
          <w:sz w:val="32"/>
          <w:szCs w:val="32"/>
        </w:rPr>
        <w:t>6、会议室四周墙体底部装有50mm踢脚线，并将原有的信息盒、开关面板及电源墙插延伸至新安装的吸音板位置，同时标注好原有的信息标记。</w:t>
      </w:r>
    </w:p>
    <w:p w:rsidR="00A31DCE" w:rsidRPr="00B4727A" w:rsidRDefault="00054112" w:rsidP="00B4727A">
      <w:pPr>
        <w:spacing w:line="360" w:lineRule="auto"/>
        <w:ind w:firstLineChars="200" w:firstLine="640"/>
        <w:jc w:val="left"/>
        <w:rPr>
          <w:rFonts w:ascii="仿宋_GB2312" w:eastAsia="仿宋_GB2312" w:hAnsiTheme="minorEastAsia" w:cstheme="minorEastAsia"/>
          <w:sz w:val="32"/>
          <w:szCs w:val="32"/>
        </w:rPr>
      </w:pPr>
      <w:r w:rsidRPr="00B4727A">
        <w:rPr>
          <w:rFonts w:ascii="仿宋_GB2312" w:eastAsia="仿宋_GB2312" w:hAnsiTheme="minorEastAsia" w:cstheme="minorEastAsia" w:hint="eastAsia"/>
          <w:sz w:val="32"/>
          <w:szCs w:val="32"/>
        </w:rPr>
        <w:t>7、本会议室新增配电箱主进线采用5*10平方进线，其中LED屏预留用电分成3路从新增配电箱引至屏体，LED屏</w:t>
      </w:r>
      <w:r w:rsidR="00640552">
        <w:rPr>
          <w:rFonts w:ascii="仿宋_GB2312" w:eastAsia="仿宋_GB2312" w:hAnsiTheme="minorEastAsia" w:cstheme="minorEastAsia" w:hint="eastAsia"/>
          <w:sz w:val="32"/>
          <w:szCs w:val="32"/>
        </w:rPr>
        <w:t>预留用电总功率</w:t>
      </w:r>
      <w:r w:rsidRPr="00B4727A">
        <w:rPr>
          <w:rFonts w:ascii="仿宋_GB2312" w:eastAsia="仿宋_GB2312" w:hAnsiTheme="minorEastAsia" w:cstheme="minorEastAsia" w:hint="eastAsia"/>
          <w:sz w:val="32"/>
          <w:szCs w:val="32"/>
        </w:rPr>
        <w:t>6KW，音响用电总功率为4KW，照明用电功率为2KW，其它备用用电功率为3KW，用电总功率约为15KW。</w:t>
      </w:r>
    </w:p>
    <w:p w:rsidR="00A31DCE" w:rsidRPr="00B4727A" w:rsidRDefault="00054112" w:rsidP="00B4727A">
      <w:pPr>
        <w:spacing w:line="360" w:lineRule="auto"/>
        <w:ind w:firstLineChars="196" w:firstLine="630"/>
        <w:jc w:val="left"/>
        <w:rPr>
          <w:rFonts w:ascii="仿宋_GB2312" w:eastAsia="仿宋_GB2312" w:hAnsiTheme="minorEastAsia" w:cstheme="minorEastAsia"/>
          <w:b/>
          <w:bCs/>
          <w:sz w:val="32"/>
          <w:szCs w:val="32"/>
        </w:rPr>
      </w:pPr>
      <w:r w:rsidRPr="00B4727A">
        <w:rPr>
          <w:rFonts w:ascii="仿宋_GB2312" w:eastAsia="仿宋_GB2312" w:hAnsiTheme="minorEastAsia" w:cstheme="minorEastAsia" w:hint="eastAsia"/>
          <w:b/>
          <w:bCs/>
          <w:sz w:val="32"/>
          <w:szCs w:val="32"/>
        </w:rPr>
        <w:t>（三）其他要求</w:t>
      </w:r>
    </w:p>
    <w:p w:rsidR="00A31DCE" w:rsidRPr="00B4727A" w:rsidRDefault="00054112" w:rsidP="00B4727A">
      <w:pPr>
        <w:pStyle w:val="a4"/>
        <w:widowControl/>
        <w:spacing w:before="75" w:beforeAutospacing="0" w:after="75" w:afterAutospacing="0"/>
        <w:ind w:firstLineChars="200" w:firstLine="640"/>
        <w:rPr>
          <w:rFonts w:ascii="仿宋_GB2312" w:eastAsia="仿宋_GB2312" w:hAnsi="黑体" w:cs="黑体"/>
          <w:sz w:val="32"/>
          <w:szCs w:val="32"/>
        </w:rPr>
      </w:pPr>
      <w:r w:rsidRPr="00B4727A">
        <w:rPr>
          <w:rFonts w:ascii="仿宋_GB2312" w:eastAsia="仿宋_GB2312" w:hAnsiTheme="minorEastAsia" w:cstheme="minorEastAsia" w:hint="eastAsia"/>
          <w:sz w:val="32"/>
          <w:szCs w:val="32"/>
        </w:rPr>
        <w:t>项目实施期间需清空现有的会议桌椅，并暂时迁移会议音视频设备，待会议室修缮完成后再进行安装。考虑会议室所处的位置，噪音施工应尽可能安排周末。</w:t>
      </w:r>
    </w:p>
    <w:p w:rsidR="00A31DCE" w:rsidRPr="00B4727A" w:rsidRDefault="00054112" w:rsidP="00B4727A">
      <w:pPr>
        <w:spacing w:line="520" w:lineRule="exact"/>
        <w:ind w:firstLineChars="200" w:firstLine="640"/>
        <w:jc w:val="left"/>
        <w:rPr>
          <w:rFonts w:ascii="仿宋_GB2312" w:eastAsia="仿宋_GB2312" w:hAnsi="仿宋" w:cs="仿宋"/>
          <w:sz w:val="32"/>
          <w:szCs w:val="32"/>
        </w:rPr>
      </w:pPr>
      <w:r w:rsidRPr="00B4727A">
        <w:rPr>
          <w:rFonts w:ascii="仿宋_GB2312" w:eastAsia="仿宋_GB2312" w:hAnsi="黑体" w:cs="黑体" w:hint="eastAsia"/>
          <w:sz w:val="32"/>
          <w:szCs w:val="32"/>
        </w:rPr>
        <w:t>三、对服务要求的响应情况</w:t>
      </w:r>
    </w:p>
    <w:p w:rsidR="00A31DCE" w:rsidRPr="00B4727A" w:rsidRDefault="00054112" w:rsidP="00B4727A">
      <w:pPr>
        <w:spacing w:line="520" w:lineRule="exact"/>
        <w:ind w:firstLineChars="200" w:firstLine="640"/>
        <w:jc w:val="left"/>
        <w:rPr>
          <w:rFonts w:ascii="仿宋_GB2312" w:eastAsia="仿宋_GB2312" w:hAnsi="楷体_GB2312" w:cs="楷体_GB2312"/>
          <w:sz w:val="32"/>
          <w:szCs w:val="32"/>
        </w:rPr>
      </w:pPr>
      <w:r w:rsidRPr="00B4727A">
        <w:rPr>
          <w:rFonts w:ascii="仿宋_GB2312" w:eastAsia="仿宋_GB2312" w:hAnsi="楷体_GB2312" w:cs="楷体_GB2312" w:hint="eastAsia"/>
          <w:sz w:val="32"/>
          <w:szCs w:val="32"/>
        </w:rPr>
        <w:t>（一）单位基本情况</w:t>
      </w:r>
    </w:p>
    <w:p w:rsidR="00A31DCE" w:rsidRPr="00B4727A" w:rsidRDefault="00054112" w:rsidP="00B4727A">
      <w:pPr>
        <w:spacing w:line="520" w:lineRule="exact"/>
        <w:ind w:firstLineChars="200" w:firstLine="640"/>
        <w:jc w:val="left"/>
        <w:rPr>
          <w:rFonts w:ascii="仿宋_GB2312" w:eastAsia="仿宋_GB2312" w:hAnsi="仿宋" w:cs="仿宋"/>
          <w:sz w:val="32"/>
          <w:szCs w:val="32"/>
        </w:rPr>
      </w:pPr>
      <w:r w:rsidRPr="00B4727A">
        <w:rPr>
          <w:rFonts w:ascii="仿宋_GB2312" w:eastAsia="仿宋_GB2312" w:hAnsi="仿宋" w:cs="仿宋" w:hint="eastAsia"/>
          <w:sz w:val="32"/>
          <w:szCs w:val="32"/>
        </w:rPr>
        <w:t>单位名称：</w:t>
      </w:r>
    </w:p>
    <w:p w:rsidR="00A31DCE" w:rsidRPr="00B4727A" w:rsidRDefault="00054112">
      <w:pPr>
        <w:spacing w:line="520" w:lineRule="exact"/>
        <w:ind w:firstLineChars="200" w:firstLine="640"/>
        <w:jc w:val="left"/>
        <w:rPr>
          <w:rFonts w:ascii="仿宋_GB2312" w:eastAsia="仿宋_GB2312" w:hAnsi="仿宋" w:cs="仿宋"/>
          <w:sz w:val="32"/>
          <w:szCs w:val="32"/>
        </w:rPr>
      </w:pPr>
      <w:r w:rsidRPr="00B4727A">
        <w:rPr>
          <w:rFonts w:ascii="仿宋_GB2312" w:eastAsia="仿宋_GB2312" w:hAnsi="仿宋" w:cs="仿宋" w:hint="eastAsia"/>
          <w:sz w:val="32"/>
          <w:szCs w:val="32"/>
        </w:rPr>
        <w:t>法定代表人（或负责人）姓名：职务：</w:t>
      </w:r>
    </w:p>
    <w:p w:rsidR="00A31DCE" w:rsidRPr="00B4727A" w:rsidRDefault="00054112">
      <w:pPr>
        <w:spacing w:line="520" w:lineRule="exact"/>
        <w:ind w:firstLineChars="200" w:firstLine="640"/>
        <w:jc w:val="left"/>
        <w:rPr>
          <w:rFonts w:ascii="仿宋_GB2312" w:eastAsia="仿宋_GB2312" w:hAnsi="仿宋" w:cs="仿宋"/>
          <w:sz w:val="32"/>
          <w:szCs w:val="32"/>
        </w:rPr>
      </w:pPr>
      <w:r w:rsidRPr="00B4727A">
        <w:rPr>
          <w:rFonts w:ascii="仿宋_GB2312" w:eastAsia="仿宋_GB2312" w:hAnsi="仿宋" w:cs="仿宋" w:hint="eastAsia"/>
          <w:sz w:val="32"/>
          <w:szCs w:val="32"/>
        </w:rPr>
        <w:t>地址：</w:t>
      </w:r>
    </w:p>
    <w:p w:rsidR="00A31DCE" w:rsidRPr="00B4727A" w:rsidRDefault="00054112">
      <w:pPr>
        <w:spacing w:line="520" w:lineRule="exact"/>
        <w:ind w:firstLineChars="200" w:firstLine="640"/>
        <w:jc w:val="left"/>
        <w:rPr>
          <w:rFonts w:ascii="仿宋_GB2312" w:eastAsia="仿宋_GB2312" w:hAnsi="仿宋" w:cs="仿宋"/>
          <w:sz w:val="32"/>
          <w:szCs w:val="32"/>
        </w:rPr>
      </w:pPr>
      <w:r w:rsidRPr="00B4727A">
        <w:rPr>
          <w:rFonts w:ascii="仿宋_GB2312" w:eastAsia="仿宋_GB2312" w:hAnsi="仿宋" w:cs="仿宋" w:hint="eastAsia"/>
          <w:sz w:val="32"/>
          <w:szCs w:val="32"/>
        </w:rPr>
        <w:t>授权代表姓名：</w:t>
      </w:r>
    </w:p>
    <w:p w:rsidR="00A31DCE" w:rsidRPr="00B4727A" w:rsidRDefault="00054112">
      <w:pPr>
        <w:spacing w:line="520" w:lineRule="exact"/>
        <w:ind w:firstLineChars="200" w:firstLine="640"/>
        <w:jc w:val="left"/>
        <w:rPr>
          <w:rFonts w:ascii="仿宋_GB2312" w:eastAsia="仿宋_GB2312" w:hAnsi="仿宋" w:cs="仿宋"/>
          <w:sz w:val="32"/>
          <w:szCs w:val="32"/>
        </w:rPr>
      </w:pPr>
      <w:r w:rsidRPr="00B4727A">
        <w:rPr>
          <w:rFonts w:ascii="仿宋_GB2312" w:eastAsia="仿宋_GB2312" w:hAnsi="仿宋" w:cs="仿宋" w:hint="eastAsia"/>
          <w:sz w:val="32"/>
          <w:szCs w:val="32"/>
        </w:rPr>
        <w:t>授权代表在本单位的职务：           联系电话：</w:t>
      </w:r>
    </w:p>
    <w:p w:rsidR="00A31DCE" w:rsidRPr="00B4727A" w:rsidRDefault="00054112">
      <w:pPr>
        <w:spacing w:line="520" w:lineRule="exact"/>
        <w:ind w:firstLineChars="200" w:firstLine="640"/>
        <w:jc w:val="left"/>
        <w:rPr>
          <w:rFonts w:ascii="仿宋_GB2312" w:eastAsia="仿宋_GB2312" w:hAnsi="楷体_GB2312" w:cs="楷体_GB2312"/>
          <w:sz w:val="32"/>
          <w:szCs w:val="32"/>
        </w:rPr>
      </w:pPr>
      <w:r w:rsidRPr="00B4727A">
        <w:rPr>
          <w:rFonts w:ascii="仿宋_GB2312" w:eastAsia="仿宋_GB2312" w:hAnsi="楷体_GB2312" w:cs="楷体_GB2312" w:hint="eastAsia"/>
          <w:sz w:val="32"/>
          <w:szCs w:val="32"/>
        </w:rPr>
        <w:lastRenderedPageBreak/>
        <w:t>（二）响应情况</w:t>
      </w:r>
    </w:p>
    <w:p w:rsidR="00A31DCE" w:rsidRPr="00B4727A" w:rsidRDefault="00054112">
      <w:pPr>
        <w:spacing w:line="520" w:lineRule="exact"/>
        <w:ind w:firstLineChars="200" w:firstLine="643"/>
        <w:jc w:val="left"/>
        <w:rPr>
          <w:rFonts w:ascii="仿宋_GB2312" w:eastAsia="仿宋_GB2312" w:hAnsi="仿宋" w:cs="仿宋"/>
          <w:b/>
          <w:sz w:val="32"/>
          <w:szCs w:val="32"/>
        </w:rPr>
      </w:pPr>
      <w:r w:rsidRPr="00B4727A">
        <w:rPr>
          <w:rFonts w:ascii="仿宋_GB2312" w:eastAsia="仿宋_GB2312" w:hAnsi="仿宋" w:cs="仿宋" w:hint="eastAsia"/>
          <w:b/>
          <w:sz w:val="32"/>
          <w:szCs w:val="32"/>
        </w:rPr>
        <w:t>1.技术和服务部分响应情况（满分81分）</w:t>
      </w:r>
    </w:p>
    <w:tbl>
      <w:tblPr>
        <w:tblStyle w:val="a5"/>
        <w:tblW w:w="4998" w:type="pct"/>
        <w:tblLook w:val="04A0"/>
      </w:tblPr>
      <w:tblGrid>
        <w:gridCol w:w="768"/>
        <w:gridCol w:w="4778"/>
        <w:gridCol w:w="3624"/>
      </w:tblGrid>
      <w:tr w:rsidR="00A31DCE" w:rsidRPr="00B4727A">
        <w:tc>
          <w:tcPr>
            <w:tcW w:w="419" w:type="pct"/>
            <w:vAlign w:val="center"/>
          </w:tcPr>
          <w:p w:rsidR="00A31DCE" w:rsidRPr="00640552" w:rsidRDefault="00054112">
            <w:pPr>
              <w:spacing w:line="380" w:lineRule="exact"/>
              <w:jc w:val="center"/>
              <w:rPr>
                <w:rFonts w:ascii="仿宋_GB2312" w:eastAsia="仿宋_GB2312" w:hAnsi="黑体" w:cs="黑体"/>
                <w:sz w:val="30"/>
                <w:szCs w:val="30"/>
              </w:rPr>
            </w:pPr>
            <w:r w:rsidRPr="00640552">
              <w:rPr>
                <w:rFonts w:ascii="仿宋_GB2312" w:eastAsia="仿宋_GB2312" w:hAnsi="黑体" w:cs="黑体" w:hint="eastAsia"/>
                <w:sz w:val="30"/>
                <w:szCs w:val="30"/>
              </w:rPr>
              <w:t>序号</w:t>
            </w:r>
          </w:p>
        </w:tc>
        <w:tc>
          <w:tcPr>
            <w:tcW w:w="2604" w:type="pct"/>
            <w:vAlign w:val="center"/>
          </w:tcPr>
          <w:p w:rsidR="00A31DCE" w:rsidRPr="00640552" w:rsidRDefault="00054112">
            <w:pPr>
              <w:spacing w:line="380" w:lineRule="exact"/>
              <w:jc w:val="center"/>
              <w:rPr>
                <w:rFonts w:ascii="仿宋_GB2312" w:eastAsia="仿宋_GB2312" w:hAnsi="黑体" w:cs="黑体"/>
                <w:sz w:val="30"/>
                <w:szCs w:val="30"/>
              </w:rPr>
            </w:pPr>
            <w:r w:rsidRPr="00640552">
              <w:rPr>
                <w:rFonts w:ascii="仿宋_GB2312" w:eastAsia="仿宋_GB2312" w:hAnsi="黑体" w:cs="黑体" w:hint="eastAsia"/>
                <w:sz w:val="30"/>
                <w:szCs w:val="30"/>
              </w:rPr>
              <w:t>技术和服务要求</w:t>
            </w:r>
          </w:p>
        </w:tc>
        <w:tc>
          <w:tcPr>
            <w:tcW w:w="1976" w:type="pct"/>
            <w:vAlign w:val="center"/>
          </w:tcPr>
          <w:p w:rsidR="00A31DCE" w:rsidRPr="00640552" w:rsidRDefault="00054112">
            <w:pPr>
              <w:spacing w:line="380" w:lineRule="exact"/>
              <w:jc w:val="center"/>
              <w:rPr>
                <w:rFonts w:ascii="仿宋_GB2312" w:eastAsia="仿宋_GB2312" w:hAnsi="黑体" w:cs="黑体"/>
                <w:sz w:val="30"/>
                <w:szCs w:val="30"/>
              </w:rPr>
            </w:pPr>
            <w:r w:rsidRPr="00640552">
              <w:rPr>
                <w:rFonts w:ascii="仿宋_GB2312" w:eastAsia="仿宋_GB2312" w:hAnsi="黑体" w:cs="黑体" w:hint="eastAsia"/>
                <w:sz w:val="30"/>
                <w:szCs w:val="30"/>
              </w:rPr>
              <w:t>响应情况</w:t>
            </w:r>
          </w:p>
        </w:tc>
      </w:tr>
      <w:tr w:rsidR="00A31DCE" w:rsidRPr="00B4727A">
        <w:trPr>
          <w:trHeight w:val="90"/>
        </w:trPr>
        <w:tc>
          <w:tcPr>
            <w:tcW w:w="419" w:type="pct"/>
            <w:vAlign w:val="center"/>
          </w:tcPr>
          <w:p w:rsidR="00A31DCE" w:rsidRPr="00640552" w:rsidRDefault="00054112">
            <w:pPr>
              <w:spacing w:line="400" w:lineRule="exact"/>
              <w:jc w:val="center"/>
              <w:rPr>
                <w:rFonts w:ascii="仿宋_GB2312" w:eastAsia="仿宋_GB2312" w:hAnsiTheme="minorEastAsia" w:cstheme="minorEastAsia"/>
                <w:sz w:val="30"/>
                <w:szCs w:val="30"/>
              </w:rPr>
            </w:pPr>
            <w:r w:rsidRPr="00640552">
              <w:rPr>
                <w:rFonts w:ascii="仿宋_GB2312" w:eastAsia="仿宋_GB2312" w:hAnsiTheme="minorEastAsia" w:cstheme="minorEastAsia" w:hint="eastAsia"/>
                <w:sz w:val="30"/>
                <w:szCs w:val="30"/>
              </w:rPr>
              <w:t>1</w:t>
            </w:r>
          </w:p>
        </w:tc>
        <w:tc>
          <w:tcPr>
            <w:tcW w:w="2604" w:type="pct"/>
            <w:vAlign w:val="center"/>
          </w:tcPr>
          <w:p w:rsidR="00A31DCE" w:rsidRPr="00640552" w:rsidRDefault="00054112">
            <w:pPr>
              <w:spacing w:line="400" w:lineRule="exact"/>
              <w:jc w:val="left"/>
              <w:rPr>
                <w:rFonts w:ascii="仿宋_GB2312" w:eastAsia="仿宋_GB2312" w:hAnsiTheme="minorEastAsia" w:cstheme="minorEastAsia"/>
                <w:sz w:val="30"/>
                <w:szCs w:val="30"/>
              </w:rPr>
            </w:pPr>
            <w:r w:rsidRPr="00640552">
              <w:rPr>
                <w:rFonts w:ascii="仿宋_GB2312" w:eastAsia="仿宋_GB2312" w:hAnsiTheme="minorEastAsia" w:cstheme="minorEastAsia" w:hint="eastAsia"/>
                <w:sz w:val="30"/>
                <w:szCs w:val="30"/>
              </w:rPr>
              <w:t>根据询价供应商对询价响应报价文件中“二、采购内容及要求，完全响应得60分，任一项负偏离，本项不得分。</w:t>
            </w:r>
          </w:p>
        </w:tc>
        <w:tc>
          <w:tcPr>
            <w:tcW w:w="1976" w:type="pct"/>
            <w:vAlign w:val="center"/>
          </w:tcPr>
          <w:p w:rsidR="00A31DCE" w:rsidRPr="00640552" w:rsidRDefault="00A31DCE">
            <w:pPr>
              <w:spacing w:line="380" w:lineRule="exact"/>
              <w:jc w:val="center"/>
              <w:rPr>
                <w:rFonts w:ascii="仿宋_GB2312" w:eastAsia="仿宋_GB2312" w:hAnsiTheme="minorEastAsia" w:cstheme="minorEastAsia"/>
                <w:sz w:val="30"/>
                <w:szCs w:val="30"/>
              </w:rPr>
            </w:pPr>
          </w:p>
        </w:tc>
      </w:tr>
      <w:tr w:rsidR="00A31DCE" w:rsidRPr="00B4727A">
        <w:trPr>
          <w:trHeight w:val="90"/>
        </w:trPr>
        <w:tc>
          <w:tcPr>
            <w:tcW w:w="419" w:type="pct"/>
            <w:vAlign w:val="center"/>
          </w:tcPr>
          <w:p w:rsidR="00A31DCE" w:rsidRPr="00640552" w:rsidRDefault="00054112">
            <w:pPr>
              <w:spacing w:line="400" w:lineRule="exact"/>
              <w:jc w:val="center"/>
              <w:rPr>
                <w:rFonts w:ascii="仿宋_GB2312" w:eastAsia="仿宋_GB2312" w:hAnsiTheme="minorEastAsia" w:cstheme="minorEastAsia"/>
                <w:sz w:val="30"/>
                <w:szCs w:val="30"/>
              </w:rPr>
            </w:pPr>
            <w:r w:rsidRPr="00640552">
              <w:rPr>
                <w:rFonts w:ascii="仿宋_GB2312" w:eastAsia="仿宋_GB2312" w:hAnsiTheme="minorEastAsia" w:cstheme="minorEastAsia" w:hint="eastAsia"/>
                <w:sz w:val="30"/>
                <w:szCs w:val="30"/>
              </w:rPr>
              <w:t>2</w:t>
            </w:r>
          </w:p>
        </w:tc>
        <w:tc>
          <w:tcPr>
            <w:tcW w:w="2604" w:type="pct"/>
            <w:vAlign w:val="center"/>
          </w:tcPr>
          <w:p w:rsidR="00A31DCE" w:rsidRPr="00640552" w:rsidRDefault="00054112">
            <w:pPr>
              <w:spacing w:line="400" w:lineRule="exact"/>
              <w:jc w:val="left"/>
              <w:rPr>
                <w:rFonts w:ascii="仿宋_GB2312" w:eastAsia="仿宋_GB2312" w:hAnsiTheme="minorEastAsia" w:cstheme="minorEastAsia"/>
                <w:sz w:val="30"/>
                <w:szCs w:val="30"/>
              </w:rPr>
            </w:pPr>
            <w:r w:rsidRPr="00640552">
              <w:rPr>
                <w:rFonts w:ascii="仿宋_GB2312" w:eastAsia="仿宋_GB2312" w:hAnsi="宋体" w:cs="宋体" w:hint="eastAsia"/>
                <w:bCs/>
                <w:sz w:val="30"/>
                <w:szCs w:val="30"/>
              </w:rPr>
              <w:t>询价供应商应针对本项目的实际情况提供项目施工部署方案，内容至少包括:①实施的质量、实施进度和实施安全目标；②明确项目管理的总体安排(实行项目负责人责任制，项目负责人部的设立和岗位设置及相应的规章制度）；③施工准备计划，由评委进行评议：方案包含以上要点，内容与要点相符、且内容具体可行的得3分；方案所包含的要点齐全、内容与要点相符，内容相对简略，但具有可操作性的得2分；方案所包含的要点有缺漏或仅笼统描述无具体措施的得1分，未提供或内容有明显错误与项目情况不相符的不得分。</w:t>
            </w:r>
          </w:p>
        </w:tc>
        <w:tc>
          <w:tcPr>
            <w:tcW w:w="1976" w:type="pct"/>
            <w:vAlign w:val="center"/>
          </w:tcPr>
          <w:p w:rsidR="00A31DCE" w:rsidRPr="00640552" w:rsidRDefault="00A31DCE">
            <w:pPr>
              <w:spacing w:line="380" w:lineRule="exact"/>
              <w:jc w:val="center"/>
              <w:rPr>
                <w:rFonts w:ascii="仿宋_GB2312" w:eastAsia="仿宋_GB2312" w:hAnsiTheme="minorEastAsia" w:cstheme="minorEastAsia"/>
                <w:sz w:val="30"/>
                <w:szCs w:val="30"/>
              </w:rPr>
            </w:pPr>
          </w:p>
        </w:tc>
      </w:tr>
      <w:tr w:rsidR="00A31DCE" w:rsidRPr="00B4727A" w:rsidTr="00640552">
        <w:trPr>
          <w:trHeight w:val="1408"/>
        </w:trPr>
        <w:tc>
          <w:tcPr>
            <w:tcW w:w="419" w:type="pct"/>
            <w:vAlign w:val="center"/>
          </w:tcPr>
          <w:p w:rsidR="00A31DCE" w:rsidRPr="00640552" w:rsidRDefault="00054112">
            <w:pPr>
              <w:spacing w:line="400" w:lineRule="exact"/>
              <w:jc w:val="center"/>
              <w:rPr>
                <w:rFonts w:ascii="仿宋_GB2312" w:eastAsia="仿宋_GB2312" w:hAnsiTheme="minorEastAsia" w:cstheme="minorEastAsia"/>
                <w:sz w:val="30"/>
                <w:szCs w:val="30"/>
              </w:rPr>
            </w:pPr>
            <w:r w:rsidRPr="00640552">
              <w:rPr>
                <w:rFonts w:ascii="仿宋_GB2312" w:eastAsia="仿宋_GB2312" w:hAnsiTheme="minorEastAsia" w:cstheme="minorEastAsia" w:hint="eastAsia"/>
                <w:sz w:val="30"/>
                <w:szCs w:val="30"/>
              </w:rPr>
              <w:t>3</w:t>
            </w:r>
          </w:p>
        </w:tc>
        <w:tc>
          <w:tcPr>
            <w:tcW w:w="2604" w:type="pct"/>
            <w:vAlign w:val="center"/>
          </w:tcPr>
          <w:p w:rsidR="00A31DCE" w:rsidRPr="00640552" w:rsidRDefault="00054112">
            <w:pPr>
              <w:spacing w:line="400" w:lineRule="exact"/>
              <w:jc w:val="left"/>
              <w:rPr>
                <w:rFonts w:ascii="仿宋_GB2312" w:eastAsia="仿宋_GB2312" w:hAnsiTheme="minorEastAsia" w:cstheme="minorEastAsia"/>
                <w:sz w:val="30"/>
                <w:szCs w:val="30"/>
              </w:rPr>
            </w:pPr>
            <w:r w:rsidRPr="00640552">
              <w:rPr>
                <w:rFonts w:ascii="仿宋_GB2312" w:eastAsia="仿宋_GB2312" w:hAnsi="宋体" w:cs="宋体" w:hint="eastAsia"/>
                <w:bCs/>
                <w:sz w:val="30"/>
                <w:szCs w:val="30"/>
              </w:rPr>
              <w:t>询价供应商应针对本项目制定材料管理措施方案，内容至少包括:①材料进场投入计划；②材料质量保证措施；③材料管理和验收措施，由评委进行评议：方案包含以上要点，内容与要点相符、且内容具体可行的得3分；方案所包含的要点齐全、内容与要点相符，内容相对简略，但具有可操作性的得2分；方案所包含的要点有缺漏或仅笼统描述无</w:t>
            </w:r>
            <w:r w:rsidRPr="00640552">
              <w:rPr>
                <w:rFonts w:ascii="仿宋_GB2312" w:eastAsia="仿宋_GB2312" w:hAnsi="宋体" w:cs="宋体" w:hint="eastAsia"/>
                <w:bCs/>
                <w:sz w:val="30"/>
                <w:szCs w:val="30"/>
              </w:rPr>
              <w:lastRenderedPageBreak/>
              <w:t>具体措施的得1分，未提供或内容有明显错误与项目情况不相符的不得分。</w:t>
            </w:r>
          </w:p>
        </w:tc>
        <w:tc>
          <w:tcPr>
            <w:tcW w:w="1976" w:type="pct"/>
            <w:vAlign w:val="center"/>
          </w:tcPr>
          <w:p w:rsidR="00A31DCE" w:rsidRPr="00640552" w:rsidRDefault="00A31DCE">
            <w:pPr>
              <w:spacing w:line="380" w:lineRule="exact"/>
              <w:jc w:val="center"/>
              <w:rPr>
                <w:rFonts w:ascii="仿宋_GB2312" w:eastAsia="仿宋_GB2312" w:hAnsiTheme="minorEastAsia" w:cstheme="minorEastAsia"/>
                <w:sz w:val="30"/>
                <w:szCs w:val="30"/>
              </w:rPr>
            </w:pPr>
          </w:p>
        </w:tc>
      </w:tr>
      <w:tr w:rsidR="00A31DCE" w:rsidRPr="00B4727A">
        <w:tc>
          <w:tcPr>
            <w:tcW w:w="419" w:type="pct"/>
            <w:vAlign w:val="center"/>
          </w:tcPr>
          <w:p w:rsidR="00A31DCE" w:rsidRPr="00640552" w:rsidRDefault="00054112">
            <w:pPr>
              <w:spacing w:line="400" w:lineRule="exact"/>
              <w:jc w:val="center"/>
              <w:rPr>
                <w:rFonts w:ascii="仿宋_GB2312" w:eastAsia="仿宋_GB2312" w:hAnsiTheme="minorEastAsia" w:cstheme="minorEastAsia"/>
                <w:sz w:val="30"/>
                <w:szCs w:val="30"/>
              </w:rPr>
            </w:pPr>
            <w:r w:rsidRPr="00640552">
              <w:rPr>
                <w:rFonts w:ascii="仿宋_GB2312" w:eastAsia="仿宋_GB2312" w:hAnsiTheme="minorEastAsia" w:cstheme="minorEastAsia" w:hint="eastAsia"/>
                <w:sz w:val="30"/>
                <w:szCs w:val="30"/>
              </w:rPr>
              <w:lastRenderedPageBreak/>
              <w:t>4</w:t>
            </w:r>
          </w:p>
        </w:tc>
        <w:tc>
          <w:tcPr>
            <w:tcW w:w="2604" w:type="pct"/>
            <w:vAlign w:val="center"/>
          </w:tcPr>
          <w:p w:rsidR="00A31DCE" w:rsidRPr="00640552" w:rsidRDefault="00054112">
            <w:pPr>
              <w:spacing w:line="400" w:lineRule="exact"/>
              <w:jc w:val="left"/>
              <w:rPr>
                <w:rFonts w:ascii="仿宋_GB2312" w:eastAsia="仿宋_GB2312" w:hAnsiTheme="minorEastAsia" w:cstheme="minorEastAsia"/>
                <w:sz w:val="30"/>
                <w:szCs w:val="30"/>
              </w:rPr>
            </w:pPr>
            <w:r w:rsidRPr="00640552">
              <w:rPr>
                <w:rFonts w:ascii="仿宋_GB2312" w:eastAsia="仿宋_GB2312" w:hAnsi="宋体" w:cs="宋体" w:hint="eastAsia"/>
                <w:bCs/>
                <w:sz w:val="30"/>
                <w:szCs w:val="30"/>
              </w:rPr>
              <w:t>供应商应针对本项目的实际情况提供质量控制方案，内容至少包括: ①保证质量的施工要素控制措施；②质量控制的管理制度；③质量管理的组织措施，由评委进行评议：方案包含以上要点，内容与要点相符、且内容具体可行的得3分；方案所包含的要点齐全、内容与要点相符，内容相对简略，但具有可操作性的得2分；方案所包含的要点有缺漏或仅笼统描述无具体措施的得1分，未提供或内容有明显错误与项目情况不相符的不得分。</w:t>
            </w:r>
          </w:p>
        </w:tc>
        <w:tc>
          <w:tcPr>
            <w:tcW w:w="1976" w:type="pct"/>
            <w:vAlign w:val="center"/>
          </w:tcPr>
          <w:p w:rsidR="00A31DCE" w:rsidRPr="00640552" w:rsidRDefault="00A31DCE">
            <w:pPr>
              <w:spacing w:line="380" w:lineRule="exact"/>
              <w:jc w:val="center"/>
              <w:rPr>
                <w:rFonts w:ascii="仿宋_GB2312" w:eastAsia="仿宋_GB2312" w:hAnsiTheme="minorEastAsia" w:cstheme="minorEastAsia"/>
                <w:sz w:val="30"/>
                <w:szCs w:val="30"/>
              </w:rPr>
            </w:pPr>
          </w:p>
        </w:tc>
      </w:tr>
      <w:tr w:rsidR="00A31DCE" w:rsidRPr="00B4727A">
        <w:tc>
          <w:tcPr>
            <w:tcW w:w="419" w:type="pct"/>
            <w:vAlign w:val="center"/>
          </w:tcPr>
          <w:p w:rsidR="00A31DCE" w:rsidRPr="00640552" w:rsidRDefault="00054112">
            <w:pPr>
              <w:spacing w:line="400" w:lineRule="exact"/>
              <w:jc w:val="center"/>
              <w:rPr>
                <w:rFonts w:ascii="仿宋_GB2312" w:eastAsia="仿宋_GB2312" w:hAnsiTheme="minorEastAsia" w:cstheme="minorEastAsia"/>
                <w:sz w:val="30"/>
                <w:szCs w:val="30"/>
              </w:rPr>
            </w:pPr>
            <w:r w:rsidRPr="00640552">
              <w:rPr>
                <w:rFonts w:ascii="仿宋_GB2312" w:eastAsia="仿宋_GB2312" w:hAnsiTheme="minorEastAsia" w:cstheme="minorEastAsia" w:hint="eastAsia"/>
                <w:sz w:val="30"/>
                <w:szCs w:val="30"/>
              </w:rPr>
              <w:t>5</w:t>
            </w:r>
          </w:p>
        </w:tc>
        <w:tc>
          <w:tcPr>
            <w:tcW w:w="2604" w:type="pct"/>
            <w:vAlign w:val="center"/>
          </w:tcPr>
          <w:p w:rsidR="00A31DCE" w:rsidRPr="00640552" w:rsidRDefault="00054112">
            <w:pPr>
              <w:spacing w:line="400" w:lineRule="exact"/>
              <w:jc w:val="left"/>
              <w:rPr>
                <w:rFonts w:ascii="仿宋_GB2312" w:eastAsia="仿宋_GB2312" w:hAnsiTheme="minorEastAsia" w:cstheme="minorEastAsia"/>
                <w:sz w:val="30"/>
                <w:szCs w:val="30"/>
              </w:rPr>
            </w:pPr>
            <w:r w:rsidRPr="00640552">
              <w:rPr>
                <w:rFonts w:ascii="仿宋_GB2312" w:eastAsia="仿宋_GB2312" w:hAnsi="宋体" w:cs="宋体" w:hint="eastAsia"/>
                <w:bCs/>
                <w:sz w:val="30"/>
                <w:szCs w:val="30"/>
              </w:rPr>
              <w:t>供应商应针对本项目制定应急突发问题的措施方案，内容至少包括:①应急预案；②应急培训；③抵抗风险的措施，由评委进行评议：方案包含以上要点，内容与要点相符、且内容具体可行的得3分；方案所包含的要点齐全、内容与要点相符，内容相对简略，但具有可操作性的得2分；方案所包含的要点有缺漏或仅笼统描述无具体措施的得1分，未提供或内容有明显错误与项目情况不相符的不得分。</w:t>
            </w:r>
          </w:p>
        </w:tc>
        <w:tc>
          <w:tcPr>
            <w:tcW w:w="1976" w:type="pct"/>
            <w:vAlign w:val="center"/>
          </w:tcPr>
          <w:p w:rsidR="00A31DCE" w:rsidRPr="00640552" w:rsidRDefault="00A31DCE">
            <w:pPr>
              <w:spacing w:line="380" w:lineRule="exact"/>
              <w:jc w:val="center"/>
              <w:rPr>
                <w:rFonts w:ascii="仿宋_GB2312" w:eastAsia="仿宋_GB2312" w:hAnsiTheme="minorEastAsia" w:cstheme="minorEastAsia"/>
                <w:sz w:val="30"/>
                <w:szCs w:val="30"/>
              </w:rPr>
            </w:pPr>
          </w:p>
        </w:tc>
      </w:tr>
      <w:tr w:rsidR="00A31DCE" w:rsidRPr="00B4727A">
        <w:tc>
          <w:tcPr>
            <w:tcW w:w="419" w:type="pct"/>
            <w:vAlign w:val="center"/>
          </w:tcPr>
          <w:p w:rsidR="00A31DCE" w:rsidRPr="00640552" w:rsidRDefault="00054112">
            <w:pPr>
              <w:spacing w:line="380" w:lineRule="exact"/>
              <w:jc w:val="center"/>
              <w:rPr>
                <w:rFonts w:ascii="仿宋_GB2312" w:eastAsia="仿宋_GB2312" w:hAnsiTheme="minorEastAsia" w:cstheme="minorEastAsia"/>
                <w:sz w:val="30"/>
                <w:szCs w:val="30"/>
              </w:rPr>
            </w:pPr>
            <w:r w:rsidRPr="00640552">
              <w:rPr>
                <w:rFonts w:ascii="仿宋_GB2312" w:eastAsia="仿宋_GB2312" w:hAnsiTheme="minorEastAsia" w:cstheme="minorEastAsia" w:hint="eastAsia"/>
                <w:sz w:val="30"/>
                <w:szCs w:val="30"/>
              </w:rPr>
              <w:t>6</w:t>
            </w:r>
          </w:p>
        </w:tc>
        <w:tc>
          <w:tcPr>
            <w:tcW w:w="2604" w:type="pct"/>
            <w:vAlign w:val="center"/>
          </w:tcPr>
          <w:p w:rsidR="00A31DCE" w:rsidRPr="00640552" w:rsidRDefault="00054112">
            <w:pPr>
              <w:spacing w:line="400" w:lineRule="exact"/>
              <w:jc w:val="left"/>
              <w:rPr>
                <w:rFonts w:ascii="仿宋_GB2312" w:eastAsia="仿宋_GB2312" w:hAnsiTheme="minorEastAsia" w:cstheme="minorEastAsia"/>
                <w:sz w:val="30"/>
                <w:szCs w:val="30"/>
              </w:rPr>
            </w:pPr>
            <w:r w:rsidRPr="00640552">
              <w:rPr>
                <w:rFonts w:ascii="仿宋_GB2312" w:eastAsia="仿宋_GB2312" w:hint="eastAsia"/>
                <w:sz w:val="30"/>
                <w:szCs w:val="30"/>
              </w:rPr>
              <w:t>根据询价供应商提供的人员分工配置方案，内容至少包括:</w:t>
            </w:r>
            <w:r w:rsidRPr="00640552">
              <w:rPr>
                <w:rFonts w:ascii="仿宋_GB2312" w:eastAsia="仿宋_GB2312" w:hAnsi="宋体" w:cs="宋体" w:hint="eastAsia"/>
                <w:bCs/>
                <w:sz w:val="30"/>
                <w:szCs w:val="30"/>
              </w:rPr>
              <w:t>①</w:t>
            </w:r>
            <w:r w:rsidRPr="00640552">
              <w:rPr>
                <w:rFonts w:ascii="仿宋_GB2312" w:eastAsia="仿宋_GB2312" w:hint="eastAsia"/>
                <w:sz w:val="30"/>
                <w:szCs w:val="30"/>
              </w:rPr>
              <w:t>人员配置计划、</w:t>
            </w:r>
            <w:r w:rsidRPr="00640552">
              <w:rPr>
                <w:rFonts w:ascii="仿宋_GB2312" w:eastAsia="仿宋_GB2312" w:hAnsi="宋体" w:cs="宋体" w:hint="eastAsia"/>
                <w:bCs/>
                <w:sz w:val="30"/>
                <w:szCs w:val="30"/>
              </w:rPr>
              <w:t>②</w:t>
            </w:r>
            <w:r w:rsidRPr="00640552">
              <w:rPr>
                <w:rFonts w:ascii="仿宋_GB2312" w:eastAsia="仿宋_GB2312" w:hint="eastAsia"/>
                <w:sz w:val="30"/>
                <w:szCs w:val="30"/>
              </w:rPr>
              <w:t>岗位职责、</w:t>
            </w:r>
            <w:r w:rsidRPr="00640552">
              <w:rPr>
                <w:rFonts w:ascii="仿宋_GB2312" w:eastAsia="仿宋_GB2312" w:hAnsi="宋体" w:cs="宋体" w:hint="eastAsia"/>
                <w:bCs/>
                <w:sz w:val="30"/>
                <w:szCs w:val="30"/>
              </w:rPr>
              <w:t>③</w:t>
            </w:r>
            <w:r w:rsidRPr="00640552">
              <w:rPr>
                <w:rFonts w:ascii="仿宋_GB2312" w:eastAsia="仿宋_GB2312" w:hint="eastAsia"/>
                <w:sz w:val="30"/>
                <w:szCs w:val="30"/>
              </w:rPr>
              <w:t>岗位考核、④各岗位奖惩制度等</w:t>
            </w:r>
            <w:r w:rsidRPr="00640552">
              <w:rPr>
                <w:rFonts w:ascii="仿宋_GB2312" w:eastAsia="仿宋_GB2312" w:hAnsi="宋体" w:cs="宋体" w:hint="eastAsia"/>
                <w:bCs/>
                <w:sz w:val="30"/>
                <w:szCs w:val="30"/>
              </w:rPr>
              <w:t>由评委进行评议：方案包含以上要点，内容与要点相符、且内容具体可行的得3分；</w:t>
            </w:r>
            <w:r w:rsidRPr="00640552">
              <w:rPr>
                <w:rFonts w:ascii="仿宋_GB2312" w:eastAsia="仿宋_GB2312" w:hAnsi="宋体" w:cs="宋体" w:hint="eastAsia"/>
                <w:bCs/>
                <w:sz w:val="30"/>
                <w:szCs w:val="30"/>
              </w:rPr>
              <w:lastRenderedPageBreak/>
              <w:t>方案所包含的要点齐全、内容与要点相符，内容相对简略，但具有可操作性的得2分；方案所包含的要点有缺漏或仅笼统描述无具体措施的得1分，未提供或内容有明显错误与项目情况不相符的不得分。</w:t>
            </w:r>
          </w:p>
        </w:tc>
        <w:tc>
          <w:tcPr>
            <w:tcW w:w="1976" w:type="pct"/>
            <w:vAlign w:val="center"/>
          </w:tcPr>
          <w:p w:rsidR="00A31DCE" w:rsidRPr="00640552" w:rsidRDefault="00A31DCE">
            <w:pPr>
              <w:spacing w:line="380" w:lineRule="exact"/>
              <w:jc w:val="center"/>
              <w:rPr>
                <w:rFonts w:ascii="仿宋_GB2312" w:eastAsia="仿宋_GB2312" w:hAnsiTheme="minorEastAsia" w:cstheme="minorEastAsia"/>
                <w:sz w:val="30"/>
                <w:szCs w:val="30"/>
              </w:rPr>
            </w:pPr>
          </w:p>
        </w:tc>
      </w:tr>
      <w:tr w:rsidR="00A31DCE" w:rsidRPr="00B4727A">
        <w:tc>
          <w:tcPr>
            <w:tcW w:w="419" w:type="pct"/>
            <w:vAlign w:val="center"/>
          </w:tcPr>
          <w:p w:rsidR="00A31DCE" w:rsidRPr="00640552" w:rsidRDefault="00054112">
            <w:pPr>
              <w:spacing w:line="380" w:lineRule="exact"/>
              <w:jc w:val="center"/>
              <w:rPr>
                <w:rFonts w:ascii="仿宋_GB2312" w:eastAsia="仿宋_GB2312" w:hAnsiTheme="minorEastAsia" w:cstheme="minorEastAsia"/>
                <w:sz w:val="30"/>
                <w:szCs w:val="30"/>
              </w:rPr>
            </w:pPr>
            <w:r w:rsidRPr="00640552">
              <w:rPr>
                <w:rFonts w:ascii="仿宋_GB2312" w:eastAsia="仿宋_GB2312" w:hAnsiTheme="minorEastAsia" w:cstheme="minorEastAsia" w:hint="eastAsia"/>
                <w:sz w:val="30"/>
                <w:szCs w:val="30"/>
              </w:rPr>
              <w:lastRenderedPageBreak/>
              <w:t>7</w:t>
            </w:r>
          </w:p>
        </w:tc>
        <w:tc>
          <w:tcPr>
            <w:tcW w:w="2604" w:type="pct"/>
            <w:vAlign w:val="center"/>
          </w:tcPr>
          <w:p w:rsidR="00A31DCE" w:rsidRPr="00640552" w:rsidRDefault="00054112">
            <w:pPr>
              <w:spacing w:line="400" w:lineRule="exact"/>
              <w:jc w:val="left"/>
              <w:rPr>
                <w:rFonts w:ascii="仿宋_GB2312" w:eastAsia="仿宋_GB2312"/>
                <w:sz w:val="30"/>
                <w:szCs w:val="30"/>
              </w:rPr>
            </w:pPr>
            <w:r w:rsidRPr="00640552">
              <w:rPr>
                <w:rFonts w:ascii="仿宋_GB2312" w:eastAsia="仿宋_GB2312" w:hint="eastAsia"/>
                <w:sz w:val="30"/>
                <w:szCs w:val="30"/>
              </w:rPr>
              <w:t>根据供应商提供的墙体吸音板材料符合GB8624-2012《建筑材料及制品燃烧性能分级》中平板状建筑材料及制品B1(C)级的指标要求，提供与参数相符的有资质的第三方检验（检测）机构出具的检测报告,完全符合的得3分，未提供或提供不全不得分。</w:t>
            </w:r>
          </w:p>
        </w:tc>
        <w:tc>
          <w:tcPr>
            <w:tcW w:w="1976" w:type="pct"/>
            <w:vAlign w:val="center"/>
          </w:tcPr>
          <w:p w:rsidR="00A31DCE" w:rsidRPr="00640552" w:rsidRDefault="00A31DCE">
            <w:pPr>
              <w:spacing w:line="380" w:lineRule="exact"/>
              <w:jc w:val="center"/>
              <w:rPr>
                <w:rFonts w:ascii="仿宋_GB2312" w:eastAsia="仿宋_GB2312" w:hAnsiTheme="minorEastAsia" w:cstheme="minorEastAsia"/>
                <w:sz w:val="30"/>
                <w:szCs w:val="30"/>
              </w:rPr>
            </w:pPr>
          </w:p>
        </w:tc>
      </w:tr>
      <w:tr w:rsidR="00A31DCE" w:rsidRPr="00B4727A">
        <w:tc>
          <w:tcPr>
            <w:tcW w:w="419" w:type="pct"/>
            <w:vAlign w:val="center"/>
          </w:tcPr>
          <w:p w:rsidR="00A31DCE" w:rsidRPr="00640552" w:rsidRDefault="00054112">
            <w:pPr>
              <w:spacing w:line="380" w:lineRule="exact"/>
              <w:jc w:val="center"/>
              <w:rPr>
                <w:rFonts w:ascii="仿宋_GB2312" w:eastAsia="仿宋_GB2312" w:hAnsiTheme="minorEastAsia" w:cstheme="minorEastAsia"/>
                <w:sz w:val="30"/>
                <w:szCs w:val="30"/>
              </w:rPr>
            </w:pPr>
            <w:r w:rsidRPr="00640552">
              <w:rPr>
                <w:rFonts w:ascii="仿宋_GB2312" w:eastAsia="仿宋_GB2312" w:hAnsiTheme="minorEastAsia" w:cstheme="minorEastAsia" w:hint="eastAsia"/>
                <w:sz w:val="30"/>
                <w:szCs w:val="30"/>
              </w:rPr>
              <w:t>8</w:t>
            </w:r>
          </w:p>
        </w:tc>
        <w:tc>
          <w:tcPr>
            <w:tcW w:w="2604" w:type="pct"/>
            <w:vAlign w:val="center"/>
          </w:tcPr>
          <w:p w:rsidR="00A31DCE" w:rsidRPr="00640552" w:rsidRDefault="00054112">
            <w:pPr>
              <w:spacing w:line="400" w:lineRule="exact"/>
              <w:jc w:val="left"/>
              <w:rPr>
                <w:rFonts w:ascii="仿宋_GB2312" w:eastAsia="仿宋_GB2312"/>
                <w:sz w:val="30"/>
                <w:szCs w:val="30"/>
              </w:rPr>
            </w:pPr>
            <w:r w:rsidRPr="00640552">
              <w:rPr>
                <w:rFonts w:ascii="仿宋_GB2312" w:eastAsia="仿宋_GB2312" w:hint="eastAsia"/>
                <w:sz w:val="30"/>
                <w:szCs w:val="30"/>
              </w:rPr>
              <w:t>根据供应商提供的天花吊顶材料符合JC/T 564.1-2018《纤维增强硅酸钙板 第1部分:无石硅酸钙板》，提供与参数相符的有资质的第三方检验（检测）机构出具的检测报告,完全符合的得3分，未提供或提供不全不得分。</w:t>
            </w:r>
          </w:p>
        </w:tc>
        <w:tc>
          <w:tcPr>
            <w:tcW w:w="1976" w:type="pct"/>
            <w:vAlign w:val="center"/>
          </w:tcPr>
          <w:p w:rsidR="00A31DCE" w:rsidRPr="00640552" w:rsidRDefault="00A31DCE">
            <w:pPr>
              <w:spacing w:line="380" w:lineRule="exact"/>
              <w:jc w:val="center"/>
              <w:rPr>
                <w:rFonts w:ascii="仿宋_GB2312" w:eastAsia="仿宋_GB2312" w:hAnsiTheme="minorEastAsia" w:cstheme="minorEastAsia"/>
                <w:sz w:val="30"/>
                <w:szCs w:val="30"/>
              </w:rPr>
            </w:pPr>
          </w:p>
        </w:tc>
      </w:tr>
    </w:tbl>
    <w:p w:rsidR="00A31DCE" w:rsidRPr="00B4727A" w:rsidRDefault="00054112">
      <w:pPr>
        <w:spacing w:line="520" w:lineRule="exact"/>
        <w:ind w:firstLineChars="200" w:firstLine="643"/>
        <w:jc w:val="left"/>
        <w:rPr>
          <w:rFonts w:ascii="仿宋_GB2312" w:eastAsia="仿宋_GB2312" w:hAnsi="仿宋" w:cs="仿宋"/>
          <w:b/>
          <w:sz w:val="32"/>
          <w:szCs w:val="32"/>
        </w:rPr>
      </w:pPr>
      <w:r w:rsidRPr="00B4727A">
        <w:rPr>
          <w:rFonts w:ascii="仿宋_GB2312" w:eastAsia="仿宋_GB2312" w:hAnsi="仿宋" w:cs="仿宋" w:hint="eastAsia"/>
          <w:b/>
          <w:sz w:val="32"/>
          <w:szCs w:val="32"/>
        </w:rPr>
        <w:t>2.商务部分响应情况（满分9分）</w:t>
      </w:r>
    </w:p>
    <w:tbl>
      <w:tblPr>
        <w:tblStyle w:val="a5"/>
        <w:tblW w:w="4998" w:type="pct"/>
        <w:tblLook w:val="04A0"/>
      </w:tblPr>
      <w:tblGrid>
        <w:gridCol w:w="814"/>
        <w:gridCol w:w="4616"/>
        <w:gridCol w:w="3740"/>
      </w:tblGrid>
      <w:tr w:rsidR="00A31DCE" w:rsidRPr="00B4727A">
        <w:tc>
          <w:tcPr>
            <w:tcW w:w="444" w:type="pct"/>
            <w:vAlign w:val="center"/>
          </w:tcPr>
          <w:p w:rsidR="00A31DCE" w:rsidRPr="00640552" w:rsidRDefault="00054112">
            <w:pPr>
              <w:spacing w:line="380" w:lineRule="exact"/>
              <w:jc w:val="center"/>
              <w:rPr>
                <w:rFonts w:ascii="仿宋_GB2312" w:eastAsia="仿宋_GB2312" w:hAnsi="黑体" w:cs="黑体"/>
                <w:sz w:val="30"/>
                <w:szCs w:val="30"/>
              </w:rPr>
            </w:pPr>
            <w:r w:rsidRPr="00640552">
              <w:rPr>
                <w:rFonts w:ascii="仿宋_GB2312" w:eastAsia="仿宋_GB2312" w:hAnsi="黑体" w:cs="黑体" w:hint="eastAsia"/>
                <w:sz w:val="30"/>
                <w:szCs w:val="30"/>
              </w:rPr>
              <w:t>序号</w:t>
            </w:r>
          </w:p>
        </w:tc>
        <w:tc>
          <w:tcPr>
            <w:tcW w:w="2516" w:type="pct"/>
            <w:vAlign w:val="center"/>
          </w:tcPr>
          <w:p w:rsidR="00A31DCE" w:rsidRPr="00640552" w:rsidRDefault="00054112">
            <w:pPr>
              <w:spacing w:line="380" w:lineRule="exact"/>
              <w:jc w:val="center"/>
              <w:rPr>
                <w:rFonts w:ascii="仿宋_GB2312" w:eastAsia="仿宋_GB2312" w:hAnsi="黑体" w:cs="黑体"/>
                <w:sz w:val="30"/>
                <w:szCs w:val="30"/>
              </w:rPr>
            </w:pPr>
            <w:r w:rsidRPr="00640552">
              <w:rPr>
                <w:rFonts w:ascii="仿宋_GB2312" w:eastAsia="仿宋_GB2312" w:hAnsi="黑体" w:cs="黑体" w:hint="eastAsia"/>
                <w:sz w:val="30"/>
                <w:szCs w:val="30"/>
              </w:rPr>
              <w:t>商务要求</w:t>
            </w:r>
          </w:p>
        </w:tc>
        <w:tc>
          <w:tcPr>
            <w:tcW w:w="2039" w:type="pct"/>
            <w:vAlign w:val="center"/>
          </w:tcPr>
          <w:p w:rsidR="00A31DCE" w:rsidRPr="00640552" w:rsidRDefault="00054112">
            <w:pPr>
              <w:spacing w:line="380" w:lineRule="exact"/>
              <w:jc w:val="center"/>
              <w:rPr>
                <w:rFonts w:ascii="仿宋_GB2312" w:eastAsia="仿宋_GB2312" w:hAnsi="黑体" w:cs="黑体"/>
                <w:sz w:val="30"/>
                <w:szCs w:val="30"/>
              </w:rPr>
            </w:pPr>
            <w:r w:rsidRPr="00640552">
              <w:rPr>
                <w:rFonts w:ascii="仿宋_GB2312" w:eastAsia="仿宋_GB2312" w:hAnsi="黑体" w:cs="黑体" w:hint="eastAsia"/>
                <w:sz w:val="30"/>
                <w:szCs w:val="30"/>
              </w:rPr>
              <w:t>响应情况</w:t>
            </w:r>
          </w:p>
        </w:tc>
      </w:tr>
      <w:tr w:rsidR="00A31DCE" w:rsidRPr="00B4727A">
        <w:trPr>
          <w:trHeight w:val="1470"/>
        </w:trPr>
        <w:tc>
          <w:tcPr>
            <w:tcW w:w="444" w:type="pct"/>
            <w:vAlign w:val="center"/>
          </w:tcPr>
          <w:p w:rsidR="00A31DCE" w:rsidRPr="00640552" w:rsidRDefault="00054112">
            <w:pPr>
              <w:spacing w:line="400" w:lineRule="exact"/>
              <w:jc w:val="center"/>
              <w:rPr>
                <w:rFonts w:ascii="仿宋_GB2312" w:eastAsia="仿宋_GB2312" w:hAnsiTheme="minorEastAsia" w:cstheme="minorEastAsia"/>
                <w:sz w:val="30"/>
                <w:szCs w:val="30"/>
              </w:rPr>
            </w:pPr>
            <w:r w:rsidRPr="00640552">
              <w:rPr>
                <w:rFonts w:ascii="仿宋_GB2312" w:eastAsia="仿宋_GB2312" w:hAnsiTheme="minorEastAsia" w:cstheme="minorEastAsia" w:hint="eastAsia"/>
                <w:sz w:val="30"/>
                <w:szCs w:val="30"/>
              </w:rPr>
              <w:t>1</w:t>
            </w:r>
          </w:p>
        </w:tc>
        <w:tc>
          <w:tcPr>
            <w:tcW w:w="2516" w:type="pct"/>
            <w:vAlign w:val="center"/>
          </w:tcPr>
          <w:p w:rsidR="00A31DCE" w:rsidRPr="00640552" w:rsidRDefault="00054112">
            <w:pPr>
              <w:spacing w:line="400" w:lineRule="exact"/>
              <w:jc w:val="left"/>
              <w:rPr>
                <w:rFonts w:ascii="仿宋_GB2312" w:eastAsia="仿宋_GB2312" w:hAnsiTheme="minorEastAsia" w:cstheme="minorEastAsia"/>
                <w:sz w:val="30"/>
                <w:szCs w:val="30"/>
              </w:rPr>
            </w:pPr>
            <w:r w:rsidRPr="00640552">
              <w:rPr>
                <w:rFonts w:ascii="仿宋_GB2312" w:eastAsia="仿宋_GB2312" w:hAnsi="宋体" w:cs="宋体" w:hint="eastAsia"/>
                <w:kern w:val="0"/>
                <w:sz w:val="30"/>
                <w:szCs w:val="30"/>
              </w:rPr>
              <w:t>询价供应商承诺在保修期内，出现质量问题，能在3小时抵达现场并处理问题的得3分。需提供承诺函格式自拟，否则不得分。</w:t>
            </w:r>
          </w:p>
        </w:tc>
        <w:tc>
          <w:tcPr>
            <w:tcW w:w="2039" w:type="pct"/>
            <w:vAlign w:val="center"/>
          </w:tcPr>
          <w:p w:rsidR="00A31DCE" w:rsidRPr="00640552" w:rsidRDefault="00A31DCE">
            <w:pPr>
              <w:spacing w:line="380" w:lineRule="exact"/>
              <w:jc w:val="center"/>
              <w:rPr>
                <w:rFonts w:ascii="仿宋_GB2312" w:eastAsia="仿宋_GB2312" w:hAnsiTheme="minorEastAsia" w:cstheme="minorEastAsia"/>
                <w:sz w:val="30"/>
                <w:szCs w:val="30"/>
              </w:rPr>
            </w:pPr>
          </w:p>
        </w:tc>
      </w:tr>
      <w:tr w:rsidR="00A31DCE" w:rsidRPr="00B4727A">
        <w:trPr>
          <w:trHeight w:val="90"/>
        </w:trPr>
        <w:tc>
          <w:tcPr>
            <w:tcW w:w="444" w:type="pct"/>
            <w:vAlign w:val="center"/>
          </w:tcPr>
          <w:p w:rsidR="00A31DCE" w:rsidRPr="00640552" w:rsidRDefault="00054112">
            <w:pPr>
              <w:spacing w:line="400" w:lineRule="exact"/>
              <w:jc w:val="center"/>
              <w:rPr>
                <w:rFonts w:ascii="仿宋_GB2312" w:eastAsia="仿宋_GB2312" w:hAnsiTheme="minorEastAsia" w:cstheme="minorEastAsia"/>
                <w:sz w:val="30"/>
                <w:szCs w:val="30"/>
              </w:rPr>
            </w:pPr>
            <w:r w:rsidRPr="00640552">
              <w:rPr>
                <w:rFonts w:ascii="仿宋_GB2312" w:eastAsia="仿宋_GB2312" w:hAnsiTheme="minorEastAsia" w:cstheme="minorEastAsia" w:hint="eastAsia"/>
                <w:sz w:val="30"/>
                <w:szCs w:val="30"/>
              </w:rPr>
              <w:t>2</w:t>
            </w:r>
          </w:p>
        </w:tc>
        <w:tc>
          <w:tcPr>
            <w:tcW w:w="2516" w:type="pct"/>
            <w:vAlign w:val="center"/>
          </w:tcPr>
          <w:p w:rsidR="00A31DCE" w:rsidRPr="00640552" w:rsidRDefault="00054112">
            <w:pPr>
              <w:spacing w:line="400" w:lineRule="exact"/>
              <w:jc w:val="left"/>
              <w:rPr>
                <w:rFonts w:ascii="仿宋_GB2312" w:eastAsia="仿宋_GB2312" w:hAnsiTheme="minorEastAsia" w:cstheme="minorEastAsia"/>
                <w:sz w:val="30"/>
                <w:szCs w:val="30"/>
              </w:rPr>
            </w:pPr>
            <w:r w:rsidRPr="00640552">
              <w:rPr>
                <w:rFonts w:ascii="仿宋_GB2312" w:eastAsia="仿宋_GB2312" w:hAnsi="宋体" w:cs="宋体" w:hint="eastAsia"/>
                <w:kern w:val="0"/>
                <w:sz w:val="30"/>
                <w:szCs w:val="30"/>
              </w:rPr>
              <w:t>根据询价供应商提供的自2021年1月1日至投标截止时间前（日期以合同签订时间为准）由询价供应商自身完成的与本项目同类业绩进行评分，每提供一份合格业绩的得1分，满分3分。 注：询价供</w:t>
            </w:r>
            <w:r w:rsidRPr="00640552">
              <w:rPr>
                <w:rFonts w:ascii="仿宋_GB2312" w:eastAsia="仿宋_GB2312" w:hAnsi="宋体" w:cs="宋体" w:hint="eastAsia"/>
                <w:kern w:val="0"/>
                <w:sz w:val="30"/>
                <w:szCs w:val="30"/>
              </w:rPr>
              <w:lastRenderedPageBreak/>
              <w:t>应商须列表并提供该业绩项目的中标/成交公告（提供相关网站中标/成交公告的下载网页并注明网址）、中标/成交通知书复印件、采购合同文本复印件，以及能够证明该业绩项目已经采购人验收合格的相关证明文件复印件，所有材料缺一不可，所需材料加盖供应商公章，未提供的本项不得分。</w:t>
            </w:r>
          </w:p>
        </w:tc>
        <w:tc>
          <w:tcPr>
            <w:tcW w:w="2039" w:type="pct"/>
            <w:vAlign w:val="center"/>
          </w:tcPr>
          <w:p w:rsidR="00A31DCE" w:rsidRPr="00640552" w:rsidRDefault="00A31DCE">
            <w:pPr>
              <w:spacing w:line="380" w:lineRule="exact"/>
              <w:jc w:val="center"/>
              <w:rPr>
                <w:rFonts w:ascii="仿宋_GB2312" w:eastAsia="仿宋_GB2312" w:hAnsiTheme="minorEastAsia" w:cstheme="minorEastAsia"/>
                <w:sz w:val="30"/>
                <w:szCs w:val="30"/>
              </w:rPr>
            </w:pPr>
          </w:p>
        </w:tc>
      </w:tr>
      <w:tr w:rsidR="00A31DCE" w:rsidRPr="00B4727A">
        <w:trPr>
          <w:trHeight w:val="2551"/>
        </w:trPr>
        <w:tc>
          <w:tcPr>
            <w:tcW w:w="444" w:type="pct"/>
            <w:vAlign w:val="center"/>
          </w:tcPr>
          <w:p w:rsidR="00A31DCE" w:rsidRPr="00640552" w:rsidRDefault="00054112">
            <w:pPr>
              <w:spacing w:line="400" w:lineRule="exact"/>
              <w:jc w:val="center"/>
              <w:rPr>
                <w:rFonts w:ascii="仿宋_GB2312" w:eastAsia="仿宋_GB2312" w:hAnsiTheme="minorEastAsia" w:cstheme="minorEastAsia"/>
                <w:sz w:val="30"/>
                <w:szCs w:val="30"/>
              </w:rPr>
            </w:pPr>
            <w:r w:rsidRPr="00640552">
              <w:rPr>
                <w:rFonts w:ascii="仿宋_GB2312" w:eastAsia="仿宋_GB2312" w:hAnsiTheme="minorEastAsia" w:cstheme="minorEastAsia" w:hint="eastAsia"/>
                <w:sz w:val="30"/>
                <w:szCs w:val="30"/>
              </w:rPr>
              <w:lastRenderedPageBreak/>
              <w:t>3</w:t>
            </w:r>
          </w:p>
        </w:tc>
        <w:tc>
          <w:tcPr>
            <w:tcW w:w="2516" w:type="pct"/>
            <w:vAlign w:val="center"/>
          </w:tcPr>
          <w:p w:rsidR="00A31DCE" w:rsidRPr="00640552" w:rsidRDefault="00054112">
            <w:pPr>
              <w:spacing w:line="400" w:lineRule="exact"/>
              <w:jc w:val="left"/>
              <w:rPr>
                <w:rFonts w:ascii="仿宋_GB2312" w:eastAsia="仿宋_GB2312" w:hAnsiTheme="minorEastAsia" w:cstheme="minorEastAsia"/>
                <w:sz w:val="30"/>
                <w:szCs w:val="30"/>
              </w:rPr>
            </w:pPr>
            <w:r w:rsidRPr="00640552">
              <w:rPr>
                <w:rFonts w:ascii="仿宋_GB2312" w:eastAsia="仿宋_GB2312" w:hint="eastAsia"/>
                <w:sz w:val="30"/>
                <w:szCs w:val="30"/>
              </w:rPr>
              <w:t>根据询价供应商提供的售后服务方案，由评委进行评审：①对该项内容有做出响应的得1分；②在满足①的基础上，有提供详细的售后服务内容、响应方式等内容的得2分；③在满足①和②的基础上，有结合本项目制定具体情况，要点明确、可执行的得3分；④未做出响应得0分。</w:t>
            </w:r>
          </w:p>
        </w:tc>
        <w:tc>
          <w:tcPr>
            <w:tcW w:w="2039" w:type="pct"/>
            <w:vAlign w:val="center"/>
          </w:tcPr>
          <w:p w:rsidR="00A31DCE" w:rsidRPr="00640552" w:rsidRDefault="00A31DCE">
            <w:pPr>
              <w:spacing w:line="380" w:lineRule="exact"/>
              <w:jc w:val="center"/>
              <w:rPr>
                <w:rFonts w:ascii="仿宋_GB2312" w:eastAsia="仿宋_GB2312" w:hAnsiTheme="minorEastAsia" w:cstheme="minorEastAsia"/>
                <w:sz w:val="30"/>
                <w:szCs w:val="30"/>
              </w:rPr>
            </w:pPr>
          </w:p>
        </w:tc>
      </w:tr>
    </w:tbl>
    <w:p w:rsidR="00A31DCE" w:rsidRPr="00B4727A" w:rsidRDefault="00A31DCE">
      <w:pPr>
        <w:spacing w:line="520" w:lineRule="exact"/>
        <w:jc w:val="left"/>
        <w:rPr>
          <w:rFonts w:ascii="仿宋_GB2312" w:eastAsia="仿宋_GB2312" w:hAnsi="仿宋" w:cs="仿宋"/>
          <w:sz w:val="32"/>
          <w:szCs w:val="32"/>
        </w:rPr>
      </w:pPr>
    </w:p>
    <w:p w:rsidR="00A31DCE" w:rsidRPr="00B4727A" w:rsidRDefault="00054112">
      <w:pPr>
        <w:spacing w:line="520" w:lineRule="exact"/>
        <w:jc w:val="left"/>
        <w:rPr>
          <w:rFonts w:ascii="仿宋_GB2312" w:eastAsia="仿宋_GB2312" w:hAnsi="仿宋" w:cs="仿宋"/>
          <w:sz w:val="32"/>
          <w:szCs w:val="32"/>
        </w:rPr>
      </w:pPr>
      <w:r w:rsidRPr="00B4727A">
        <w:rPr>
          <w:rFonts w:ascii="仿宋_GB2312" w:eastAsia="仿宋_GB2312" w:hAnsi="仿宋" w:cs="仿宋" w:hint="eastAsia"/>
          <w:sz w:val="32"/>
          <w:szCs w:val="32"/>
        </w:rPr>
        <w:t>附件：</w:t>
      </w:r>
    </w:p>
    <w:p w:rsidR="00A31DCE" w:rsidRPr="00B4727A" w:rsidRDefault="00054112">
      <w:pPr>
        <w:spacing w:line="520" w:lineRule="exact"/>
        <w:ind w:leftChars="760" w:left="1916" w:hangingChars="100" w:hanging="320"/>
        <w:jc w:val="left"/>
        <w:rPr>
          <w:rFonts w:ascii="仿宋_GB2312" w:eastAsia="仿宋_GB2312" w:hAnsi="仿宋" w:cs="仿宋"/>
          <w:sz w:val="32"/>
          <w:szCs w:val="32"/>
        </w:rPr>
      </w:pPr>
      <w:r w:rsidRPr="00B4727A">
        <w:rPr>
          <w:rFonts w:ascii="仿宋_GB2312" w:eastAsia="仿宋_GB2312" w:hAnsi="仿宋" w:cs="仿宋" w:hint="eastAsia"/>
          <w:sz w:val="32"/>
          <w:szCs w:val="32"/>
        </w:rPr>
        <w:t>1.承诺函（原件，就提供《询价响应报价文件》及相关证件资料真实性的承诺）；</w:t>
      </w:r>
    </w:p>
    <w:p w:rsidR="00A31DCE" w:rsidRPr="00B4727A" w:rsidRDefault="00054112">
      <w:pPr>
        <w:spacing w:line="520" w:lineRule="exact"/>
        <w:ind w:firstLineChars="500" w:firstLine="1600"/>
        <w:jc w:val="left"/>
        <w:rPr>
          <w:rFonts w:ascii="仿宋_GB2312" w:eastAsia="仿宋_GB2312" w:hAnsi="仿宋" w:cs="仿宋"/>
          <w:sz w:val="32"/>
          <w:szCs w:val="32"/>
        </w:rPr>
      </w:pPr>
      <w:r w:rsidRPr="00B4727A">
        <w:rPr>
          <w:rFonts w:ascii="仿宋_GB2312" w:eastAsia="仿宋_GB2312" w:hAnsi="仿宋" w:cs="仿宋" w:hint="eastAsia"/>
          <w:sz w:val="32"/>
          <w:szCs w:val="32"/>
        </w:rPr>
        <w:t>2.授权委托书（如有，原件）。</w:t>
      </w:r>
    </w:p>
    <w:p w:rsidR="00A31DCE" w:rsidRPr="00B4727A" w:rsidRDefault="00A31DCE">
      <w:pPr>
        <w:spacing w:line="520" w:lineRule="exact"/>
        <w:ind w:firstLineChars="200" w:firstLine="640"/>
        <w:jc w:val="left"/>
        <w:rPr>
          <w:rFonts w:ascii="仿宋_GB2312" w:eastAsia="仿宋_GB2312" w:hAnsi="仿宋" w:cs="仿宋"/>
          <w:sz w:val="32"/>
          <w:szCs w:val="32"/>
        </w:rPr>
      </w:pPr>
    </w:p>
    <w:p w:rsidR="00A31DCE" w:rsidRPr="00B4727A" w:rsidRDefault="00054112">
      <w:pPr>
        <w:spacing w:line="520" w:lineRule="exact"/>
        <w:ind w:firstLineChars="200" w:firstLine="640"/>
        <w:jc w:val="right"/>
        <w:rPr>
          <w:rFonts w:ascii="仿宋_GB2312" w:eastAsia="仿宋_GB2312" w:hAnsi="仿宋" w:cs="仿宋"/>
          <w:sz w:val="32"/>
          <w:szCs w:val="32"/>
        </w:rPr>
      </w:pPr>
      <w:r w:rsidRPr="00B4727A">
        <w:rPr>
          <w:rFonts w:ascii="仿宋_GB2312" w:eastAsia="仿宋_GB2312" w:hAnsi="仿宋" w:cs="仿宋" w:hint="eastAsia"/>
          <w:sz w:val="32"/>
          <w:szCs w:val="32"/>
        </w:rPr>
        <w:t>××单位（加盖公章）</w:t>
      </w:r>
    </w:p>
    <w:p w:rsidR="00A31DCE" w:rsidRPr="00B4727A" w:rsidRDefault="00A31DCE">
      <w:pPr>
        <w:spacing w:line="520" w:lineRule="exact"/>
        <w:ind w:firstLineChars="200" w:firstLine="640"/>
        <w:jc w:val="right"/>
        <w:rPr>
          <w:rFonts w:ascii="仿宋_GB2312" w:eastAsia="仿宋_GB2312" w:hAnsi="仿宋" w:cs="仿宋"/>
          <w:sz w:val="32"/>
          <w:szCs w:val="32"/>
        </w:rPr>
      </w:pPr>
    </w:p>
    <w:p w:rsidR="00A31DCE" w:rsidRPr="00B4727A" w:rsidRDefault="00054112">
      <w:pPr>
        <w:wordWrap w:val="0"/>
        <w:spacing w:line="520" w:lineRule="exact"/>
        <w:ind w:firstLineChars="200" w:firstLine="640"/>
        <w:jc w:val="right"/>
        <w:rPr>
          <w:rFonts w:ascii="仿宋_GB2312" w:eastAsia="仿宋_GB2312" w:hAnsi="仿宋" w:cs="仿宋"/>
          <w:sz w:val="32"/>
          <w:szCs w:val="32"/>
        </w:rPr>
      </w:pPr>
      <w:r w:rsidRPr="00B4727A">
        <w:rPr>
          <w:rFonts w:ascii="仿宋_GB2312" w:eastAsia="仿宋_GB2312" w:hAnsi="仿宋" w:cs="仿宋" w:hint="eastAsia"/>
          <w:sz w:val="32"/>
          <w:szCs w:val="32"/>
        </w:rPr>
        <w:t xml:space="preserve">法定代表人（签字）：                     </w:t>
      </w:r>
    </w:p>
    <w:p w:rsidR="00A31DCE" w:rsidRPr="00B4727A" w:rsidRDefault="00054112">
      <w:pPr>
        <w:spacing w:line="520" w:lineRule="exact"/>
        <w:ind w:firstLineChars="200" w:firstLine="640"/>
        <w:jc w:val="right"/>
        <w:rPr>
          <w:rFonts w:ascii="仿宋_GB2312" w:eastAsia="仿宋_GB2312"/>
          <w:sz w:val="32"/>
          <w:szCs w:val="32"/>
        </w:rPr>
      </w:pPr>
      <w:r w:rsidRPr="00B4727A">
        <w:rPr>
          <w:rFonts w:ascii="仿宋_GB2312" w:eastAsia="仿宋_GB2312" w:hAnsi="仿宋" w:cs="仿宋" w:hint="eastAsia"/>
          <w:sz w:val="32"/>
          <w:szCs w:val="32"/>
        </w:rPr>
        <w:t>年   月   日</w:t>
      </w:r>
    </w:p>
    <w:sectPr w:rsidR="00A31DCE" w:rsidRPr="00B4727A" w:rsidSect="00A31DCE">
      <w:footerReference w:type="default" r:id="rId8"/>
      <w:pgSz w:w="11906" w:h="16838"/>
      <w:pgMar w:top="1474" w:right="1474" w:bottom="1474"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5B8" w:rsidRDefault="003415B8" w:rsidP="00A31DCE">
      <w:r>
        <w:separator/>
      </w:r>
    </w:p>
  </w:endnote>
  <w:endnote w:type="continuationSeparator" w:id="1">
    <w:p w:rsidR="003415B8" w:rsidRDefault="003415B8" w:rsidP="00A31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CE" w:rsidRDefault="0002447E">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A31DCE" w:rsidRDefault="0002447E">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054112">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40552">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5B8" w:rsidRDefault="003415B8" w:rsidP="00A31DCE">
      <w:r>
        <w:separator/>
      </w:r>
    </w:p>
  </w:footnote>
  <w:footnote w:type="continuationSeparator" w:id="1">
    <w:p w:rsidR="003415B8" w:rsidRDefault="003415B8" w:rsidP="00A31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17FC4A"/>
    <w:multiLevelType w:val="singleLevel"/>
    <w:tmpl w:val="8917FC4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CE47A83"/>
    <w:rsid w:val="0002447E"/>
    <w:rsid w:val="00054112"/>
    <w:rsid w:val="003415B8"/>
    <w:rsid w:val="00640552"/>
    <w:rsid w:val="00A31DCE"/>
    <w:rsid w:val="00B4727A"/>
    <w:rsid w:val="020F4690"/>
    <w:rsid w:val="0FE5404D"/>
    <w:rsid w:val="204027EF"/>
    <w:rsid w:val="239D006B"/>
    <w:rsid w:val="35252F03"/>
    <w:rsid w:val="41251FBD"/>
    <w:rsid w:val="46B410DB"/>
    <w:rsid w:val="4A1C690F"/>
    <w:rsid w:val="5CE47A83"/>
    <w:rsid w:val="661513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1DC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31DCE"/>
    <w:pPr>
      <w:tabs>
        <w:tab w:val="center" w:pos="4153"/>
        <w:tab w:val="right" w:pos="8306"/>
      </w:tabs>
      <w:snapToGrid w:val="0"/>
      <w:jc w:val="left"/>
    </w:pPr>
    <w:rPr>
      <w:sz w:val="18"/>
    </w:rPr>
  </w:style>
  <w:style w:type="paragraph" w:styleId="a4">
    <w:name w:val="Normal (Web)"/>
    <w:basedOn w:val="a"/>
    <w:uiPriority w:val="99"/>
    <w:qFormat/>
    <w:rsid w:val="00A31DCE"/>
    <w:pPr>
      <w:spacing w:beforeAutospacing="1" w:afterAutospacing="1"/>
      <w:jc w:val="left"/>
    </w:pPr>
    <w:rPr>
      <w:kern w:val="0"/>
      <w:sz w:val="24"/>
    </w:rPr>
  </w:style>
  <w:style w:type="table" w:styleId="a5">
    <w:name w:val="Table Grid"/>
    <w:basedOn w:val="a1"/>
    <w:uiPriority w:val="99"/>
    <w:unhideWhenUsed/>
    <w:qFormat/>
    <w:rsid w:val="00A31DC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B472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4727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524</Words>
  <Characters>2990</Characters>
  <Application>Microsoft Office Word</Application>
  <DocSecurity>0</DocSecurity>
  <Lines>24</Lines>
  <Paragraphs>7</Paragraphs>
  <ScaleCrop>false</ScaleCrop>
  <Company>china</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苏丽萱</dc:creator>
  <cp:lastModifiedBy>SDLCWA;869029;F;9a5dc3bef2778669d346ba3dbb0ff52e</cp:lastModifiedBy>
  <cp:revision>3</cp:revision>
  <dcterms:created xsi:type="dcterms:W3CDTF">2024-12-20T01:51:00Z</dcterms:created>
  <dcterms:modified xsi:type="dcterms:W3CDTF">2025-02-11T06:51:00Z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eyJoZGlkIjoiN2YzNjBkOTgyNWQ1YTMxYzM3MzMwNWFiODNmOWIzYWMiLCJ1c2VySWQiOiIxMzQzNDAzOTIwIn0=</vt:lpwstr>
  </property>
  <property fmtid="{D5CDD505-2E9C-101B-9397-08002B2CF9AE}" pid="4" name="ICV">
    <vt:lpwstr>53289E8DDACC4126B921E45E948C6FAC_13</vt:lpwstr>
  </property>
</Properties>
</file>