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</w:t>
      </w:r>
    </w:p>
    <w:p>
      <w:pPr>
        <w:rPr>
          <w:rFonts w:ascii="仿宋_GB2312" w:hAnsi="仿宋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2022年泉州市级政府预算相关重要事项说明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泉州本级支出预算说明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2022年度泉州市本级一般公共预算支出数为1405628万元，比2021年预算数增加155495万元，增长12.4%。具体情况如下：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（一）一般公共服务支出119629万元，比2021年预算数增加8911万元，增长8%。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1.人大事务3180万元，比2021年预算数增加272万元，增长9.4%。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2.政协事务2159万元，比2021年预算数增加19万元，增长0.9%。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3.政府办公厅（室）及相关机构事务22752万元，比2021年预算数增加1465万元，增长6.9%。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4发展与改革事务7609万元，比2021年预算数减少123万元，下降1.6%。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5.统计信息事务1373万元，比2021年预算数减少153万元，下降10%。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6.财政事务4735万元，比2021年预算数减少309万元，下降6.1%。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7.税收事务5100万元，比2021年预算数减少350万元，下降6.4%。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8.审计事务1442万元，比2021年预算数减少14万元，下降1%。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9.纪检监察事务10105万元，比2021年预算数增加1802万元，增长21.7%。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10.商贸事务3165万元，比2021年预算数增加1086万元，增长52.2%。主要原因是2022年泉州台商投资区增加招商经费1162万元。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11.知识产权事务1795万元，比2021年预算数增加1495万元，增长498.3%。主要原因是2022年知识产权发展专项资金1200万元转列知识产权事务科目。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12.民族事务57万元，比2021年预算数增加21万元，增长58.3%。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13.港澳台事务59万元，比2021年预算数减少19万元，下降24.4%。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14.档案事务914万元，比2021年预算数增加24万元，增长2.7%。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15.民主党派及工商联事务2249万元，比2021年预算数减少104万元，下降4.4%。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16.群众团体事务4858万元，比2021年预算数减少209万元，下降4.1%。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17.党委办公厅（室）及相关机构事务6769万元，比2021年预算数减少103万元，下降1.5%。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18.组织事务14541万元，比2021年预算数增加2167万元，增长17.5%。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19.宣传事务3065万元，比2021年预算数增加664万元，增加27.7%。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20.统战事务1710万元，比2021年预算数增长158万元，增长10.2%。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21.其他共产党事务支出1904万元，比2021年预算数增加662万元，增长53.3%。主要原因是泉州台商投资区增加党建工作经费215万元、泉州经济技术开发区增加党建专项160万元。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22.网信事务1032万元，比2021年预算数增加409万元，增长65.7%。主要原因是 2022年新增网络安全和信息内容管理联动平台项目建设资金400万元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23.市场监督管理事务12575万元，比2021年预算数减少1353万元，下降9.7%。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24.其他一般公共服务支出6481万元，比2021年预算数增加1404万元，增长27.7%。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（二）国防支出2299万元，比2021年预算数减少212万元，下降8.4%。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（三）公共安全支出128254万元，比2021年预算数增加11402万元，增长9.8%。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1.武装警察部队969万元，与2021年预算数持平。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2.公安119335万元，比2021年预算数增加10148万元，增长9.3%。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3.国家安全628万元，比2021年预算数减少7万元，下降1.1%。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4.检察80万元，比2021年预算数减少87万元，下降52.1%。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5.法院779万元，比2021年预算数增加33万元，增长4.4%。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6.司法2417万元，比2021年预算数减少149万元，下降5.8%。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7.国家保密35万元，比2021年预算数增加5万元，增长16.7%。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8.其他公共安全支出4011万元，比2021年预算数增加1459万元，增长57.2%。 主要原因是2022年泉州台商投资区增加公共安全支出1499万元。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（四）教育支出225625万元，比2021年预算数增加14191万元，增长6.7%。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1.教育管理事务4301万元，比2021年预算数增加811万元，增长23.2%。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2.普通教育146543万元，比2021年预算数增加12193万元，增长9.1%。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3.职业教育58145万元，比2021年预算数减少1640万元，下降2.7%。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4.广播电视教育295万元，比2021年预算数减少120万元，下降28.9%。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5.特殊教育2336万元，比2021年预算数增加274万元，增加13.3%。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6.进修及培训4171万元，比2021年预算数增加1789万元，增长75.1%。主要原因是2022年新增党校新校区搬迁费用1500万元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7.教育费附加安排的支出9834万元，比2021年预算数增加889万元，增长9.9%。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（五）科学技术支出43638万元，比2021年预算数增加7044万元，增长19.2%。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1.科学技术管理事务953万元，比2021年预算数减少1749万元，下降64.7%。主要原因是2022年知识产权发展专项资金1200万元转列知识产权事务科目。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2.基础研究1924万元，比2021年预算数增加228万元，增长13.4%。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3.技术研究与开发30161万元，比2021年预算数增加7909万元，增长35.5%。主要原因是2022年省提前下达补助4643万元。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4.科技条件与服务350万元，比2021年预算数增加43万元，增长14%。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5.社会科学259万元，比2021年预算数减少11万元，下降4.1%。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6.科学技术普及1341万元，比2021年预算数减少46万元，下降3.3%。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7.科技交流与合作100万元，比2021年预算数增加100万元。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8.其他科学技术支出8550万元，比2021年预算数增加570万元，增长7.1%。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（六）文化旅游体育与传媒支出40679万元，比2021年预算数增加6247万元，增长18.1%。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1.文化和旅游18099万元，比2021年预算数增加4591万元，增长34%。主要原因是2022年公共文化和旅游专项预算安排6000万元，比2021年增加3000万元。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2.文物6115万元，比2021年预算数减少1236万元，下降16.8%。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3.体育6428万元，比2021年预算数增加684万元，增长11.9%。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4.新闻出版电影1777万元，比2021年预算数增加1151万元，增长183.9%。主要原因是2022年新增媒体融合发展专项1000万元。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5.广播电视2824万元，比2021年预算数增加2032万元，增长256.6%。主要原因是2022年新增媒体融合发展专项1500万元和泉州市应急广播系统市级综合平台建设500万元。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6.其他文化旅游体育与传媒支出5436万元，比2021年预算数减少975万元，下降15.2%。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（七）社会保障和就业支出116972万元，比2021年预算数增加8780万元，增长8.1%。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力资源和社会保障管理事务6105万元，比2021年预算数增加1864万元，增长44%。主要原因一是2022年泉州市经济技术开发区引进人才专项400万元转列人力资源和社会保障管理事务科目；二是泉州台商投资区人才工作经费1000万元转列人力资源和社会保障管理事务科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2.民政管理事务1712万元，比2021年预算数减少72万元，下降4%。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3.行政事业单位养老支出77454万元，比2021年预算数增加8753万元，增长12.7%。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4.就业补助4642万元，比2021年预算数减少1099万元，下降19.1%。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5.抚恤3960万元，比2021年预算数增加215万元，增长5.7%。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6.退役安置1516万元，比2021年预算数增加188万元，增长14.2%。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7.社会福利1470万元，比2021年预算数减少513万元，下降25.9%。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8.残疾人事业4325万元，比2021年预算数减少341万元，下降7.3%。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9.最低生活保障1540万元，比2021年预算数减少309万元，下降16.7%。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10.临时救助466万元，比2021年预算数减少91万元，下降16.3%。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11.特困人员救助供养74万元，比2021年预算数减少1317万元，下降94.7%。主要原因是2022年省提前下达补助资金减少1318万元。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12.其他生活救助249万元，比2021年预算数减少122万元，下降32.9%。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13.财政对基本养老保险基金的补助8193万元，比2021年预算数增加290万元，增长3.7%。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14.退役军人管理事务2704万元，比2021年预算数增加22万元，增长0.8%。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15.其他社会保障和就业支出2562万元，比2021年预算数增加1312万元，增长105%。主要原因是2022年省提前下达补助资金增加1155万元。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（八）卫生健康支出293942万元，比2021年预算数增加26741万元，增长10%。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1.卫生健康管理事务2334万元，比2021年预算数减少1116万元，下降32.3%。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2.公立医院16788万元，比2021年预算数减少520万元，下降3%。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3.基层医疗卫生机构3791万元，比2021年预算数减少145万元，下降3.7%。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4.公共卫生16532万元，比2021年预算数增加5899万元，增加55.5%。主要原因一是2022年省提前下达补助资金2965万元，比2021年增加1987万元；二是泉州台商投资区增加疫情防控专项2000万元。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5.计划生育事务13185万元，比2021年预算数增加2714万元，增长25.9%。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6.行政事业单位医疗18518万元，比2021年预算数增加290万元，增长1.6%。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7.财政对基本医疗保险基金的补助197901万元，比2021年预算数增加10363万元，增长5.5%。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8.医疗救助9324万元，比2021年预算数增加8220万元，增长744.6%。主要原因是 2022年省提前下达补助资金增加8397万元。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9.优抚对象医疗45万元，比2021年预算数增加31万元，增长221.4%。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10.医疗保障管理事务7392万元，比2021年预算数增加24万元，增长0.3%。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11.老龄卫生健康事务2070万元，比2021年预算数减少516万元，下降20%。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12.其他卫生健康支出6062万元，比2021年预算数增加1497万元，增长32.8%。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（九）节能环保支出33227万元，比2021年预算数减少7776万元，下降19%。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1.环境保护管理事务16794万元，比2021年预算数增加1413万元，增长9.2%。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2.环境监测与监察926万元，比2021年预算数增加730万元，增长372.4%。主要原因是2022年新增交通污染自动监测站建设700万元。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3.污染防治7509万元，比2021年预算数增加617万元，增长9%。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4.自然生态保护5385万元，比2021年预算数减少916万元，下降14.5%。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5天然林保护0万元，比2021年预算数减少3113万元，下降100%。主要原因是2022年省提前下达补助资金减少3113万元。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6.能源节约利用985万元，比2021年预算数减少6550万元，下降86.9%。主要原因是2022年省提前下达补助资金减少6560万元。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7.污染减排1538万元，比2021年预算数增加235万元，增长18%。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8.其他节能环保支出90万元，比2021年预算数减少192万元，下降68.1%。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（十）城乡社区支出70888万元，比2021年预算数增加10910万元，增长18.2%。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1.城乡社区管理事务15901万元，比2021年预算数增加1790万元，增长12.7%。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2.城乡社区规划与管理40万元，比2021年预算数减少50万元，下降55.6%。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3.城乡社区公共设施36141万元，比2021年预算数增加7498万元，增长26.2%。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4.城乡社区环境卫生15307万元，比2021年预算数增加10万元，增长0.1%。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5.建设市场管理与监督1772万元，比2021年预算数增加20万元，增长1.1%。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6.其他城乡社区支出1727万元，比2021年预算数增加1642万元，增长1931.8%。主要原因是2022年泉州台商投资区增加智慧城市智能管理建设专项1500万元。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（十一）农林水支出78944万元，比2021年预算数增加2808万元，增长3.7%。农林水支出剔除水利重大项目建设支出减少2644万元因素后，可比增长7.3%。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1.农业农村16858万元，比2021年预算数减少1122万元，下降6.2%。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2.林业和草原10496万元，比2021年预算数增加1894万元，增长22%。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3.水利20071万元，比2021年预算数减少212万元，下降1%。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4.巩固脱贫衔接乡村振兴7351万元，比2021年预算数增加141万元，增长2 %。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5.农村综合改革1639万元，比2021年预算数增加18万元，增长1.1%。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6.普惠金融发展支出1840万元，比2021年预算数增加980万元，增长114%。主要原因是2022年新增型农业经营主体贷款贴息1800万元。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7.其他农林水支出20689万元，比2021年预算数增加1109万元，增长5.7%。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（十二）交通运输支出79420万元，比2021年预算数增加52767万元，增长198%。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1.公路水路运输64762万元，比2021年预算数增加52383万元，增长423.2%。主要原因是福建省泉州市公路局经费划归市级管理基本支出增加13638万元，同时省提前下达补助资金增加39175万元。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2.铁路运输5万元，与2021年预算数持平。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3.其他交通运输支出14653万元，比2021年预算数增加384万元，增长2.7%。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（十三）资源勘探工业信息等支出36064万元，比2021年预算数增加487万元，增长1.4%。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1.制造业394万元，比2021年预算数增加67万元，增长20.5%。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2.工业和信息产业监管5558万元，比2021年预算数增加1590万元，增长40.1%。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3.国有资产监管523万元，比2021年预算数增加3万元，增长0.6%。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4.支持中小企业发展和管理支出29589万元，比2021年预算数减少1173万元，下降3.8%。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（十四）商业服务业等支出21834万元，比2021年预算数增加7828万元，增长55.9%。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1.商业流通事务470万元，比2021年预算数增加6万元，增长1.3%。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2.涉外发展服务支出6240万元，比2021年预算数增加940万元，增长17.7%。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3.其他商业服务业等支出15124万元，比2021年预算数增加6882万元，增长83.5%。主要原因是泉州台商投资区增加扶持企业发展专项5135万元。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（十五）金融支出4610万元，比2021年预算数增加1100万元，增长31.3%。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1.金融部门监管支出10万元，与2021年预算数持平。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2.其他金融支出4600万元，比2021年预算数增加1100万元，增长31.4%。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（十六）援助其他地区支出2950万元，比2021年预算数增加100万元，增长3.5%。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1.其他支出2950万元，比2021年预算数增加100万元，增长3.5%。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（十七）自然资源海洋气象等支出6861万元，比2021年预算数减少1260万元，下降15.5%。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1.自然资源事务5326万元，比2021年预算数增加103万元，增长2%。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2.气象事务1465万元，比2021年预算数减少1378万元，下降48.5%。主要原因是2022年减少组网建设X波段双偏振相控阵天气雷达建设费1650万元。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3.其他自然资源海洋气象等支出70万元，比2021年预算数增加15万元，增长27.3%。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（十八）住房保障支出28641万元，比2021年预算数增加1092万元，增长4%。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1.保障性安居工程支出0万元，比2021年预算数减少60万元，下降100%。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2.住房改革支出24939万元，比2021年预算数增加936万元，增长3.9%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3.城乡社区住宅3702万元，比2021年预算数增加216万元，增长6.2%。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（十九）粮油物资储备支出3387万元，比2021年预算数增加442万元，增长15%。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1.粮油物资事务3387万元，比2021年预算数增加692万元，增长25.7%。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2.粮油储备0万元，比2021年预算数减少250万元，下降100%。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（二十）灾害防治及应急管理支出9813万元，比2021年预算数增加931万元，增长10.5%。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1.应急管理事务3764万元，比2021年预算数增加1244万元，增长49.4%。主要原因是2022年市级新增安全生产标准化提升专项经费500万元，泉州经济技术开发区新增安全监管专项795万元。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2.消防救援事务4967万元，比2021年预算数减少714万元，下降12.6%。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3.地震事务293万元，比2021年预算数减少23万元，下降8.5%。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4.自然灾害防治509万元，比2021年预算数增加98万元，增长23.8%。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5.自然灾害救灾及恢复重建支出230万元，比2021年预算数增加230万元。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6.其他灾害防治及应急管理支出(款）50万元，比2021年预算数增加50万元。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（二十一）预备费12100万元，与2021年预算数持平。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（二十二）其他支出35353万元，比2021年预算数增加4664万元，增长15.2%。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1.年初预留（款）24910万元，比2021年预算数增加214万元，增长0.9%。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2.其他支出10443万元，比2021年预算数增加4450万元，增长74.3%。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（二十三）债务付息支出10398万元，比2021年预算数减少1702万元，下降14.1%。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1.地方政府一般债务付息支出10398万元，比2021年预算数减少1702万元，下降14.1%。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（二十四）债务发行费用支出100万元，与2021年预算数持平。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1.地方政府一般债务发行费用支出100万元，与2021年预算数持平。</w:t>
      </w:r>
    </w:p>
    <w:p>
      <w:pPr>
        <w:ind w:firstLine="630" w:firstLineChars="196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2022年度泉州市对下税收返还和转移支付预算数为117444万元，比2021年预算数增加1344万元，增长1.2%。剔除农村公路建设补助13000万元转列省专项转移支付补助后，可比增长13.9%。具体情况如下：</w:t>
      </w:r>
    </w:p>
    <w:p>
      <w:pPr>
        <w:spacing w:line="600" w:lineRule="exact"/>
        <w:ind w:firstLine="643" w:firstLineChars="200"/>
        <w:rPr>
          <w:rStyle w:val="6"/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（一）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</w:rPr>
        <w:t>一般性转移支付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2022年度泉州市对下一般转移支付预算数为30647万元，比2021年度预算数减少10911万元，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下降26.3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具体情况如下：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1.一般公共服务共同财政事权转移支付支出95万元，比2021年预算数增加1万元，增长1.1%。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2.公共安全共同财政事权转移支付支出93万元，与2021年预算数持平。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3.教育共同财政事权转移支付支出8743万元，比2021年预算数增加336万元，增长4%。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4.文化旅游体育与传媒共同财政事权转移支付支出30万元，与2021年预算数持平。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5.社会保障和就业共同财政事权转移支付支出16033万元，比2021年预算数增加1752万元，增长12.3%。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6.农林水共同财政事权转移支付支出940万元，与2021年预算数持平。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7.交通运输共同财政事权转移支付支出198万元，比2021年预算数减少13000万元，下降98.5%。主要原因是2022年</w:t>
      </w:r>
      <w:r>
        <w:rPr>
          <w:rFonts w:hint="eastAsia" w:ascii="仿宋_GB2312" w:eastAsia="仿宋_GB2312"/>
          <w:sz w:val="32"/>
          <w:szCs w:val="32"/>
        </w:rPr>
        <w:t>农村公路建设补助13000万元转列省专项转移支付补助。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8.其他一般性转移支付支出4515万元，与2021年预算数持平。</w:t>
      </w:r>
    </w:p>
    <w:p>
      <w:pPr>
        <w:spacing w:line="600" w:lineRule="exact"/>
        <w:ind w:firstLine="643" w:firstLineChars="200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（二）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2022年度泉州市对下专项转移支付预算数为86797万元，比2021年度预算数增加12255万元，增长16.4%。具体情况如下：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1.社会保障和就业支出408万元，与2021年预算数持平。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2.卫生健康支出3000万元，比2021年度预算数增加3000万元。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3.节能环保支出6650万元，与2021年预算数持平。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4.城乡社区支出500万元，与2021年预算数持平。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5.住房保障支出18539万元，比2021年预算数增加3255万元，增长21.3%。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6.其他支出57700万元，比2021年预算数增加6000万元，增长11.6%。</w:t>
      </w:r>
    </w:p>
    <w:p>
      <w:pPr>
        <w:spacing w:line="600" w:lineRule="exact"/>
        <w:ind w:firstLine="643" w:firstLineChars="200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</w:rPr>
        <w:t>（三）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无安排对县区的税收返还。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三、政府债务情况</w:t>
      </w:r>
    </w:p>
    <w:p>
      <w:pPr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2021年，全市新增政府债务限额2133913万元。截至2021年底，全市政府债务余额为18656647万元（其中：一般债务7697472万元、专项债务10959175万元）；市本级政府债务余额为4543291万元（其中：一般债务518511万元、专项债务4024780万元）。全市债务余额严格控制在政府债务限额21127317万元内。</w:t>
      </w:r>
    </w:p>
    <w:p>
      <w:pPr>
        <w:ind w:firstLine="643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四、泉州市本级“三公”经费预算安排情况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经汇总，本级2022年使用一般公共预算拨款安排的“三公”经费预算数为6202.08万元，比上年预算数同比减少61.37万元，下降1%。其中，因公出国（境）经费361.44万元，与上年预算数相比下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降10.5%；公务接待费1161.07万元，与上年预算数相比下降17.3%；公务用车购置经费863万元，与上年预算数相比增长5.6%；公务用车运行经费3816.57万元，与上年预算数相比增长4.9%。“三公”经费预算变化的主要原因是：①2022年继续贯彻落实精打细算过“紧日子”要求，因公出国（境）费用、公务接待费减少；②2022年市公安交警部门更新添置执法执勤用车，公务用车购置费增加，相应增加公务用车运行维护费。</w:t>
      </w:r>
    </w:p>
    <w:p>
      <w:pPr>
        <w:ind w:firstLine="643" w:firstLineChars="200"/>
        <w:rPr>
          <w:rFonts w:ascii="仿宋_GB2312" w:hAnsi="仿宋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</w:rPr>
        <w:t>五、预算绩效开展情况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2021年，泉州市本级完成本年度594个项目106.26亿元绩效目标申报，完成2020年528个项目94.5亿元绩效自评。此外，选取12个项目6.55亿元聘请第三方机构参与开展重点绩效评价。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5944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BD"/>
    <w:rsid w:val="00013E60"/>
    <w:rsid w:val="000279DE"/>
    <w:rsid w:val="00044B5F"/>
    <w:rsid w:val="000565CF"/>
    <w:rsid w:val="00086621"/>
    <w:rsid w:val="00093331"/>
    <w:rsid w:val="000A2507"/>
    <w:rsid w:val="000C060D"/>
    <w:rsid w:val="000E6EF1"/>
    <w:rsid w:val="000F0705"/>
    <w:rsid w:val="00186EE3"/>
    <w:rsid w:val="001C4B45"/>
    <w:rsid w:val="001D4025"/>
    <w:rsid w:val="002206B5"/>
    <w:rsid w:val="00220DDF"/>
    <w:rsid w:val="002401B1"/>
    <w:rsid w:val="002639C3"/>
    <w:rsid w:val="002A36A0"/>
    <w:rsid w:val="003568E9"/>
    <w:rsid w:val="00356A5D"/>
    <w:rsid w:val="0038028E"/>
    <w:rsid w:val="00390B8E"/>
    <w:rsid w:val="003932EF"/>
    <w:rsid w:val="003C5D3D"/>
    <w:rsid w:val="003D2905"/>
    <w:rsid w:val="00405204"/>
    <w:rsid w:val="004210C1"/>
    <w:rsid w:val="00487692"/>
    <w:rsid w:val="004C7420"/>
    <w:rsid w:val="004E11AE"/>
    <w:rsid w:val="00500FFA"/>
    <w:rsid w:val="005A13CE"/>
    <w:rsid w:val="005E5D7F"/>
    <w:rsid w:val="00602307"/>
    <w:rsid w:val="00621143"/>
    <w:rsid w:val="00660854"/>
    <w:rsid w:val="0066400E"/>
    <w:rsid w:val="00674338"/>
    <w:rsid w:val="00681162"/>
    <w:rsid w:val="00691FA3"/>
    <w:rsid w:val="006D52FC"/>
    <w:rsid w:val="006E3E79"/>
    <w:rsid w:val="006F5B5B"/>
    <w:rsid w:val="00711471"/>
    <w:rsid w:val="007642D8"/>
    <w:rsid w:val="007853B7"/>
    <w:rsid w:val="00796D10"/>
    <w:rsid w:val="007F5DDB"/>
    <w:rsid w:val="0082212E"/>
    <w:rsid w:val="008B3954"/>
    <w:rsid w:val="00902271"/>
    <w:rsid w:val="009615AB"/>
    <w:rsid w:val="009A47E2"/>
    <w:rsid w:val="009C4FCB"/>
    <w:rsid w:val="009E7C10"/>
    <w:rsid w:val="00A30819"/>
    <w:rsid w:val="00A60ED6"/>
    <w:rsid w:val="00A85585"/>
    <w:rsid w:val="00AC6010"/>
    <w:rsid w:val="00B70D5D"/>
    <w:rsid w:val="00BC3EB1"/>
    <w:rsid w:val="00BF475B"/>
    <w:rsid w:val="00C11A8F"/>
    <w:rsid w:val="00C17972"/>
    <w:rsid w:val="00C33309"/>
    <w:rsid w:val="00C5446C"/>
    <w:rsid w:val="00C645BC"/>
    <w:rsid w:val="00CD4410"/>
    <w:rsid w:val="00CE042F"/>
    <w:rsid w:val="00D30471"/>
    <w:rsid w:val="00D82795"/>
    <w:rsid w:val="00D92EC7"/>
    <w:rsid w:val="00DA2320"/>
    <w:rsid w:val="00DC4ABD"/>
    <w:rsid w:val="00DC7197"/>
    <w:rsid w:val="00E32255"/>
    <w:rsid w:val="00E747C2"/>
    <w:rsid w:val="00EA63E5"/>
    <w:rsid w:val="00EE57F6"/>
    <w:rsid w:val="00F14795"/>
    <w:rsid w:val="00F33A3A"/>
    <w:rsid w:val="00FA5E4E"/>
    <w:rsid w:val="00FB0CC7"/>
    <w:rsid w:val="00FD007A"/>
    <w:rsid w:val="178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CEACC-A08B-4FA8-8A47-3D732472E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1399</Words>
  <Characters>7976</Characters>
  <Lines>66</Lines>
  <Paragraphs>18</Paragraphs>
  <TotalTime>8847</TotalTime>
  <ScaleCrop>false</ScaleCrop>
  <LinksUpToDate>false</LinksUpToDate>
  <CharactersWithSpaces>9357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2021-02-01T07:43:00Z</dcterms:created>
  <dc:creator>预算科/陈攀鑫1</dc:creator>
  <cp:lastModifiedBy>施玮琪</cp:lastModifiedBy>
  <cp:lastPrinted>2022-01-28T08:18:00Z</cp:lastPrinted>
  <dcterms:modified xsi:type="dcterms:W3CDTF">2023-04-11T09:13:37Z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